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21483903" name="Picture">
</wp:docPr>
                  <a:graphic>
                    <a:graphicData uri="http://schemas.openxmlformats.org/drawingml/2006/picture">
                      <pic:pic>
                        <pic:nvPicPr>
                          <pic:cNvPr id="42148390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1066766545" name="Picture">
</wp:docPr>
                  <a:graphic>
                    <a:graphicData uri="http://schemas.openxmlformats.org/drawingml/2006/picture">
                      <pic:pic>
                        <pic:nvPicPr>
                          <pic:cNvPr id="1066766545"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1778470967" name="Picture">
</wp:docPr>
                        <a:graphic>
                          <a:graphicData uri="http://schemas.openxmlformats.org/drawingml/2006/picture">
                            <pic:pic>
                              <pic:nvPicPr>
                                <pic:cNvPr id="1778470967"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91440 Bures-sur-Yvette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2111978274" name="Picture">
</wp:docPr>
                  <a:graphic>
                    <a:graphicData uri="http://schemas.openxmlformats.org/drawingml/2006/picture">
                      <pic:pic>
                        <pic:nvPicPr>
                          <pic:cNvPr id="2111978274"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1221211615" name="Picture">
</wp:docPr>
                  <a:graphic>
                    <a:graphicData uri="http://schemas.openxmlformats.org/drawingml/2006/picture">
                      <pic:pic>
                        <pic:nvPicPr>
                          <pic:cNvPr id="1221211615"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94692746" name="Picture">
</wp:docPr>
                  <a:graphic>
                    <a:graphicData uri="http://schemas.openxmlformats.org/drawingml/2006/picture">
                      <pic:pic>
                        <pic:nvPicPr>
                          <pic:cNvPr id="139469274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45762748" name="Picture">
</wp:docPr>
                  <a:graphic>
                    <a:graphicData uri="http://schemas.openxmlformats.org/drawingml/2006/picture">
                      <pic:pic>
                        <pic:nvPicPr>
                          <pic:cNvPr id="144576274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9657055" name="Picture">
</wp:docPr>
                  <a:graphic>
                    <a:graphicData uri="http://schemas.openxmlformats.org/drawingml/2006/picture">
                      <pic:pic>
                        <pic:nvPicPr>
                          <pic:cNvPr id="14965705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5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804926706" name="Picture">
</wp:docPr>
                        <a:graphic>
                          <a:graphicData uri="http://schemas.openxmlformats.org/drawingml/2006/picture">
                            <pic:pic>
                              <pic:nvPicPr>
                                <pic:cNvPr id="1804926706"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736142614" name="Picture">
</wp:docPr>
                        <a:graphic>
                          <a:graphicData uri="http://schemas.openxmlformats.org/drawingml/2006/picture">
                            <pic:pic>
                              <pic:nvPicPr>
                                <pic:cNvPr id="1736142614"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222321276" name="Picture">
</wp:docPr>
                        <a:graphic>
                          <a:graphicData uri="http://schemas.openxmlformats.org/drawingml/2006/picture">
                            <pic:pic>
                              <pic:nvPicPr>
                                <pic:cNvPr id="1222321276"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5080337" name="Picture">
</wp:docPr>
                        <a:graphic>
                          <a:graphicData uri="http://schemas.openxmlformats.org/drawingml/2006/picture">
                            <pic:pic>
                              <pic:nvPicPr>
                                <pic:cNvPr id="85080337"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42396116" name="Picture">
</wp:docPr>
                        <a:graphic>
                          <a:graphicData uri="http://schemas.openxmlformats.org/drawingml/2006/picture">
                            <pic:pic>
                              <pic:nvPicPr>
                                <pic:cNvPr id="1742396116"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13212998" name="Picture">
</wp:docPr>
                        <a:graphic>
                          <a:graphicData uri="http://schemas.openxmlformats.org/drawingml/2006/picture">
                            <pic:pic>
                              <pic:nvPicPr>
                                <pic:cNvPr id="2013212998"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19479238" name="Picture">
</wp:docPr>
                        <a:graphic>
                          <a:graphicData uri="http://schemas.openxmlformats.org/drawingml/2006/picture">
                            <pic:pic>
                              <pic:nvPicPr>
                                <pic:cNvPr id="1919479238" name="Picture"/>
                                <pic:cNvPicPr/>
                              </pic:nvPicPr>
                              <pic:blipFill>
                                <a:blip r:embed="img_0_1_9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530276592" name="Picture">
</wp:docPr>
                        <a:graphic>
                          <a:graphicData uri="http://schemas.openxmlformats.org/drawingml/2006/picture">
                            <pic:pic>
                              <pic:nvPicPr>
                                <pic:cNvPr id="1530276592" name="Picture"/>
                                <pic:cNvPicPr/>
                              </pic:nvPicPr>
                              <pic:blipFill>
                                <a:blip r:embed="img_0_1_9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230987044" name="Picture">
</wp:docPr>
                        <a:graphic>
                          <a:graphicData uri="http://schemas.openxmlformats.org/drawingml/2006/picture">
                            <pic:pic>
                              <pic:nvPicPr>
                                <pic:cNvPr id="1230987044" name="Picture"/>
                                <pic:cNvPicPr/>
                              </pic:nvPicPr>
                              <pic:blipFill>
                                <a:blip r:embed="img_0_1_10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757627027" name="Picture">
</wp:docPr>
                        <a:graphic>
                          <a:graphicData uri="http://schemas.openxmlformats.org/drawingml/2006/picture">
                            <pic:pic>
                              <pic:nvPicPr>
                                <pic:cNvPr id="757627027" name="Picture"/>
                                <pic:cNvPicPr/>
                              </pic:nvPicPr>
                              <pic:blipFill>
                                <a:blip r:embed="img_0_1_10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3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498505232" name="Picture">
</wp:docPr>
                        <a:graphic>
                          <a:graphicData uri="http://schemas.openxmlformats.org/drawingml/2006/picture">
                            <pic:pic>
                              <pic:nvPicPr>
                                <pic:cNvPr id="1498505232" name="Picture"/>
                                <pic:cNvPicPr/>
                              </pic:nvPicPr>
                              <pic:blipFill>
                                <a:blip r:embed="img_0_1_12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27959731" name="Picture">
</wp:docPr>
                        <a:graphic>
                          <a:graphicData uri="http://schemas.openxmlformats.org/drawingml/2006/picture">
                            <pic:pic>
                              <pic:nvPicPr>
                                <pic:cNvPr id="2027959731" name="Picture"/>
                                <pic:cNvPicPr/>
                              </pic:nvPicPr>
                              <pic:blipFill>
                                <a:blip r:embed="img_0_1_12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59163904" name="Picture">
</wp:docPr>
                        <a:graphic>
                          <a:graphicData uri="http://schemas.openxmlformats.org/drawingml/2006/picture">
                            <pic:pic>
                              <pic:nvPicPr>
                                <pic:cNvPr id="859163904" name="Picture"/>
                                <pic:cNvPicPr/>
                              </pic:nvPicPr>
                              <pic:blipFill>
                                <a:blip r:embed="img_0_1_13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NUCLÉAIRE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289478784" name="Picture">
</wp:docPr>
                        <a:graphic>
                          <a:graphicData uri="http://schemas.openxmlformats.org/drawingml/2006/picture">
                            <pic:pic>
                              <pic:nvPicPr>
                                <pic:cNvPr id="1289478784"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90980602" name="Picture">
</wp:docPr>
                        <a:graphic>
                          <a:graphicData uri="http://schemas.openxmlformats.org/drawingml/2006/picture">
                            <pic:pic>
                              <pic:nvPicPr>
                                <pic:cNvPr id="490980602"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3993202" name="Picture">
</wp:docPr>
                        <a:graphic>
                          <a:graphicData uri="http://schemas.openxmlformats.org/drawingml/2006/picture">
                            <pic:pic>
                              <pic:nvPicPr>
                                <pic:cNvPr id="13993202"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3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57914700" name="Picture">
</wp:docPr>
                  <a:graphic>
                    <a:graphicData uri="http://schemas.openxmlformats.org/drawingml/2006/picture">
                      <pic:pic>
                        <pic:nvPicPr>
                          <pic:cNvPr id="25791470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83675027" name="Picture">
</wp:docPr>
                  <a:graphic>
                    <a:graphicData uri="http://schemas.openxmlformats.org/drawingml/2006/picture">
                      <pic:pic>
                        <pic:nvPicPr>
                          <pic:cNvPr id="38367502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10651784" name="Picture">
</wp:docPr>
                  <a:graphic>
                    <a:graphicData uri="http://schemas.openxmlformats.org/drawingml/2006/picture">
                      <pic:pic>
                        <pic:nvPicPr>
                          <pic:cNvPr id="101065178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Bures-sur-yvette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348713815" name="Picture">
</wp:docPr>
                  <a:graphic>
                    <a:graphicData uri="http://schemas.openxmlformats.org/drawingml/2006/picture">
                      <pic:pic>
                        <pic:nvPicPr>
                          <pic:cNvPr id="1348713815" name="Picture"/>
                          <pic:cNvPicPr/>
                        </pic:nvPicPr>
                        <pic:blipFill>
                          <a:blip r:embed="img_0_2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881294174" name="Picture">
</wp:docPr>
                  <a:graphic>
                    <a:graphicData uri="http://schemas.openxmlformats.org/drawingml/2006/picture">
                      <pic:pic>
                        <pic:nvPicPr>
                          <pic:cNvPr id="1881294174" name="Picture"/>
                          <pic:cNvPicPr/>
                        </pic:nvPicPr>
                        <pic:blipFill>
                          <a:blip r:embed="img_0_2_14.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 Yvette (91DDT20110001)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 Yvette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Date de prescription : 30/01/1995</w:t>
                    <w:br/>
                    <w:t xml:space="preserve">Date d'approbation : 26/09/2006</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"https://www.essonne.gouv.fr/Actions-de-l-Etat/Environnement-risques-naturels-et-technologiques" \t "_self" </w:instrText>
                  </w:r>
                  <w:r>
                    <w:fldChar w:fldCharType="separate"/>
                  </w:r>
                  <w:r>
                    <w:rPr>
                      <w:rFonts w:ascii="Marianne" w:hAnsi="Marianne" w:eastAsia="Marianne" w:cs="Marianne"/>
                      <w:color w:val="000000"/>
                      <w:sz w:val="14"/>
                    </w:rPr>
                    <w:t xml:space="preserve">le site de votre préfecture</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AZI  : </w:t>
                  </w:r>
                  <w:r>
                    <w:rPr>
                      <w:rFonts w:ascii="Marianne" w:hAnsi="Marianne" w:eastAsia="Marianne" w:cs="Marianne"/>
                      <w:color w:val="0063CB"/>
                      <w:sz w:val="22"/>
                      <w:b w:val="true"/>
                    </w:rPr>
                    <w:t xml:space="preserve">L'Orge</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L'atlas des zones inondables (AZI) vise à faciliter la connaissance des risques d'inondations par les collectivités territoriales, les services de l'État et le public.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98520502" name="Picture">
</wp:docPr>
                  <a:graphic>
                    <a:graphicData uri="http://schemas.openxmlformats.org/drawingml/2006/picture">
                      <pic:pic>
                        <pic:nvPicPr>
                          <pic:cNvPr id="149852050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9033216" name="Picture">
</wp:docPr>
                  <a:graphic>
                    <a:graphicData uri="http://schemas.openxmlformats.org/drawingml/2006/picture">
                      <pic:pic>
                        <pic:nvPicPr>
                          <pic:cNvPr id="18903321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90499607" name="Picture">
</wp:docPr>
                  <a:graphic>
                    <a:graphicData uri="http://schemas.openxmlformats.org/drawingml/2006/picture">
                      <pic:pic>
                        <pic:nvPicPr>
                          <pic:cNvPr id="29049960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Bures-sur-yvette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 d?intention Orge-Yvette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91DRIEE_IF20190001.</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DDRM91</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10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INTE2119792A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19/06/2021</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02/07/2021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INTE1820387A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11/06/2018</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15/08/2018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INTE1615488A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28/05/2016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09/06/2016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IOCE0768747A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29/04/2007</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25/10/2007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INTE0000693A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23/07/2000</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17/12/2000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INTE0000693A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07/07/2000</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17/12/2000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INTE0000693A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03/07/2000</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17/12/2000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INTE9900627A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25/12/1999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INTE9900488A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30/05/1999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04/12/1999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INTE9200474A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31/05/1992</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17/10/1992</w:t>
            </w:r>
          </w:p>
        </w:tc>
        <w:tc>
          <w:tcPr>
     </w:tcPr>
          <w:p>
            <w:pPr>
              <w:pStyle w:val="EMPTY_CELL_STYLE"/>
            </w:pPr>
          </w:p>
        </w:tc>
        <w:tc>
          <w:tcPr>
     </w:tcPr>
          <w:p>
            <w:pPr>
              <w:pStyle w:val="EMPTY_CELL_STYLE"/>
            </w:pPr>
          </w:p>
        </w:tc>
        <w:tc>
          <w:tcPr>
     </w:tcPr>
          <w:p>
            <w:pPr>
              <w:pStyle w:val="EMPTY_CELL_STYLE"/>
            </w:pPr>
          </w:p>
        </w:tc>
      </w:tr>
      <w:tr>
        <w:trPr>
          <w:trHeight w:hRule="exact" w:val="5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50834572" name="Picture">
</wp:docPr>
                  <a:graphic>
                    <a:graphicData uri="http://schemas.openxmlformats.org/drawingml/2006/picture">
                      <pic:pic>
                        <pic:nvPicPr>
                          <pic:cNvPr id="145083457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13445440" name="Picture">
</wp:docPr>
                  <a:graphic>
                    <a:graphicData uri="http://schemas.openxmlformats.org/drawingml/2006/picture">
                      <pic:pic>
                        <pic:nvPicPr>
                          <pic:cNvPr id="111344544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12507874" name="Picture">
</wp:docPr>
                  <a:graphic>
                    <a:graphicData uri="http://schemas.openxmlformats.org/drawingml/2006/picture">
                      <pic:pic>
                        <pic:nvPicPr>
                          <pic:cNvPr id="121250787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0676771" name="Picture">
</wp:docPr>
                  <a:graphic>
                    <a:graphicData uri="http://schemas.openxmlformats.org/drawingml/2006/picture">
                      <pic:pic>
                        <pic:nvPicPr>
                          <pic:cNvPr id="150676771" name="Picture"/>
                          <pic:cNvPicPr/>
                        </pic:nvPicPr>
                        <pic:blipFill>
                          <a:blip r:embed="img_0_4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604488994" name="Picture">
</wp:docPr>
                  <a:graphic>
                    <a:graphicData uri="http://schemas.openxmlformats.org/drawingml/2006/picture">
                      <pic:pic>
                        <pic:nvPicPr>
                          <pic:cNvPr id="1604488994" name="Picture"/>
                          <pic:cNvPicPr/>
                        </pic:nvPicPr>
                        <pic:blipFill>
                          <a:blip r:embed="img_0_4_14.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FORTE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 d?intention Orge-Yvette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91DRIEE_IF20190001.</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82156785" name="Picture">
</wp:docPr>
                  <a:graphic>
                    <a:graphicData uri="http://schemas.openxmlformats.org/drawingml/2006/picture">
                      <pic:pic>
                        <pic:nvPicPr>
                          <pic:cNvPr id="58215678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2876852" name="Picture">
</wp:docPr>
                  <a:graphic>
                    <a:graphicData uri="http://schemas.openxmlformats.org/drawingml/2006/picture">
                      <pic:pic>
                        <pic:nvPicPr>
                          <pic:cNvPr id="16287685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09723199" name="Picture">
</wp:docPr>
                  <a:graphic>
                    <a:graphicData uri="http://schemas.openxmlformats.org/drawingml/2006/picture">
                      <pic:pic>
                        <pic:nvPicPr>
                          <pic:cNvPr id="110972319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66372715" name="Picture">
</wp:docPr>
                  <a:graphic>
                    <a:graphicData uri="http://schemas.openxmlformats.org/drawingml/2006/picture">
                      <pic:pic>
                        <pic:nvPicPr>
                          <pic:cNvPr id="166372715" name="Picture"/>
                          <pic:cNvPicPr/>
                        </pic:nvPicPr>
                        <pic:blipFill>
                          <a:blip r:embed="img_0_5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2100827164" name="Picture">
</wp:docPr>
                  <a:graphic>
                    <a:graphicData uri="http://schemas.openxmlformats.org/drawingml/2006/picture">
                      <pic:pic>
                        <pic:nvPicPr>
                          <pic:cNvPr id="2100827164" name="Picture"/>
                          <pic:cNvPicPr/>
                        </pic:nvPicPr>
                        <pic:blipFill>
                          <a:blip r:embed="img_0_5_13.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1/5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04741811" name="Picture">
</wp:docPr>
                  <a:graphic>
                    <a:graphicData uri="http://schemas.openxmlformats.org/drawingml/2006/picture">
                      <pic:pic>
                        <pic:nvPicPr>
                          <pic:cNvPr id="70474181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39794073" name="Picture">
</wp:docPr>
                  <a:graphic>
                    <a:graphicData uri="http://schemas.openxmlformats.org/drawingml/2006/picture">
                      <pic:pic>
                        <pic:nvPicPr>
                          <pic:cNvPr id="93979407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18709995" name="Picture">
</wp:docPr>
                  <a:graphic>
                    <a:graphicData uri="http://schemas.openxmlformats.org/drawingml/2006/picture">
                      <pic:pic>
                        <pic:nvPicPr>
                          <pic:cNvPr id="81870999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634372799" name="Picture">
</wp:docPr>
                  <a:graphic>
                    <a:graphicData uri="http://schemas.openxmlformats.org/drawingml/2006/picture">
                      <pic:pic>
                        <pic:nvPicPr>
                          <pic:cNvPr id="634372799" name="Picture"/>
                          <pic:cNvPicPr/>
                        </pic:nvPicPr>
                        <pic:blipFill>
                          <a:blip r:embed="img_0_6_49.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2088240715" name="Picture">
</wp:docPr>
                  <a:graphic>
                    <a:graphicData uri="http://schemas.openxmlformats.org/drawingml/2006/picture">
                      <pic:pic>
                        <pic:nvPicPr>
                          <pic:cNvPr id="2088240715" name="Picture"/>
                          <pic:cNvPicPr/>
                        </pic:nvPicPr>
                        <pic:blipFill>
                          <a:blip r:embed="img_0_6_48.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7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INTE1920338A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01/07/2018</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09/08/2019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IOCE0808038A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01/01/2006</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04/04/2008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INTE0400656A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01/07/2003</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26/08/2004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INTE9900216A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01/05/1997</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05/06/1999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INTE9800067A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01/10/1993</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28/03/1998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INTE9400539A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01/01/1991</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24/11/1994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INTE9100235A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01/06/1989</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12/06/1991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80440248" name="Picture">
</wp:docPr>
                  <a:graphic>
                    <a:graphicData uri="http://schemas.openxmlformats.org/drawingml/2006/picture">
                      <pic:pic>
                        <pic:nvPicPr>
                          <pic:cNvPr id="88044024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65849663" name="Picture">
</wp:docPr>
                  <a:graphic>
                    <a:graphicData uri="http://schemas.openxmlformats.org/drawingml/2006/picture">
                      <pic:pic>
                        <pic:nvPicPr>
                          <pic:cNvPr id="196584966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39049871" name="Picture">
</wp:docPr>
                  <a:graphic>
                    <a:graphicData uri="http://schemas.openxmlformats.org/drawingml/2006/picture">
                      <pic:pic>
                        <pic:nvPicPr>
                          <pic:cNvPr id="123904987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26725010" name="Picture">
</wp:docPr>
                  <a:graphic>
                    <a:graphicData uri="http://schemas.openxmlformats.org/drawingml/2006/picture">
                      <pic:pic>
                        <pic:nvPicPr>
                          <pic:cNvPr id="1726725010" name="Picture"/>
                          <pic:cNvPicPr/>
                        </pic:nvPicPr>
                        <pic:blipFill>
                          <a:blip r:embed="img_0_7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316129522" name="Picture">
</wp:docPr>
                  <a:graphic>
                    <a:graphicData uri="http://schemas.openxmlformats.org/drawingml/2006/picture">
                      <pic:pic>
                        <pic:nvPicPr>
                          <pic:cNvPr id="316129522" name="Picture"/>
                          <pic:cNvPicPr/>
                        </pic:nvPicPr>
                        <pic:blipFill>
                          <a:blip r:embed="img_0_7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693886481" name="Picture">
</wp:docPr>
                  <a:graphic>
                    <a:graphicData uri="http://schemas.openxmlformats.org/drawingml/2006/picture">
                      <pic:pic>
                        <pic:nvPicPr>
                          <pic:cNvPr id="69388648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46315453" name="Picture">
</wp:docPr>
                  <a:graphic>
                    <a:graphicData uri="http://schemas.openxmlformats.org/drawingml/2006/picture">
                      <pic:pic>
                        <pic:nvPicPr>
                          <pic:cNvPr id="134631545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99422901" name="Picture">
</wp:docPr>
                  <a:graphic>
                    <a:graphicData uri="http://schemas.openxmlformats.org/drawingml/2006/picture">
                      <pic:pic>
                        <pic:nvPicPr>
                          <pic:cNvPr id="109942290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070204035" name="Picture">
</wp:docPr>
                  <a:graphic>
                    <a:graphicData uri="http://schemas.openxmlformats.org/drawingml/2006/picture">
                      <pic:pic>
                        <pic:nvPicPr>
                          <pic:cNvPr id="2070204035" name="Picture"/>
                          <pic:cNvPicPr/>
                        </pic:nvPicPr>
                        <pic:blipFill>
                          <a:blip r:embed="img_0_8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1263345222" name="Picture">
</wp:docPr>
                  <a:graphic>
                    <a:graphicData uri="http://schemas.openxmlformats.org/drawingml/2006/picture">
                      <pic:pic>
                        <pic:nvPicPr>
                          <pic:cNvPr id="1263345222" name="Picture"/>
                          <pic:cNvPicPr/>
                        </pic:nvPicPr>
                        <pic:blipFill>
                          <a:blip r:embed="img_0_8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220"/>
        <w:gridCol w:w="1080"/>
        <w:gridCol w:w="680"/>
        <w:gridCol w:w="20"/>
        <w:gridCol w:w="2100"/>
        <w:gridCol w:w="60"/>
        <w:gridCol w:w="940"/>
        <w:gridCol w:w="180"/>
        <w:gridCol w:w="200"/>
        <w:gridCol w:w="800"/>
        <w:gridCol w:w="120"/>
        <w:gridCol w:w="100"/>
        <w:gridCol w:w="980"/>
        <w:gridCol w:w="20"/>
        <w:gridCol w:w="320"/>
        <w:gridCol w:w="180"/>
        <w:gridCol w:w="80"/>
        <w:gridCol w:w="1100"/>
        <w:gridCol w:w="100"/>
        <w:gridCol w:w="120"/>
        <w:gridCol w:w="180"/>
        <w:gridCol w:w="780"/>
        <w:gridCol w:w="40"/>
        <w:gridCol w:w="20"/>
        <w:gridCol w:w="1"/>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49774189" name="Picture">
</wp:docPr>
                  <a:graphic>
                    <a:graphicData uri="http://schemas.openxmlformats.org/drawingml/2006/picture">
                      <pic:pic>
                        <pic:nvPicPr>
                          <pic:cNvPr id="174977418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516609536" name="Picture">
</wp:docPr>
                  <a:graphic>
                    <a:graphicData uri="http://schemas.openxmlformats.org/drawingml/2006/picture">
                      <pic:pic>
                        <pic:nvPicPr>
                          <pic:cNvPr id="151660953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45346649" name="Picture">
</wp:docPr>
                  <a:graphic>
                    <a:graphicData uri="http://schemas.openxmlformats.org/drawingml/2006/picture">
                      <pic:pic>
                        <pic:nvPicPr>
                          <pic:cNvPr id="164534664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8"/>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8"/>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8"/>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d'accident nucléaire à proximité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13188197" name="Picture">
</wp:docPr>
                  <a:graphic>
                    <a:graphicData uri="http://schemas.openxmlformats.org/drawingml/2006/picture">
                      <pic:pic>
                        <pic:nvPicPr>
                          <pic:cNvPr id="1513188197" name="Picture"/>
                          <pic:cNvPicPr/>
                        </pic:nvPicPr>
                        <pic:blipFill>
                          <a:blip r:embed="img_0_9_38.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80"/>
        </w:trPr>
        <w:tc>
          <w:tcPr>
     </w:tcPr>
          <w:p>
            <w:pPr>
              <w:pStyle w:val="EMPTY_CELL_STYLE"/>
            </w:pPr>
          </w:p>
        </w:tc>
        <w:tc>
          <w:tcPr>
            <w:gridSpan w:val="12"/>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nucléaires de base (INB) sont des installations qui, de par leur nature ou en raison de la quantité ou de l'activité des substances radioactives qu'elles contiennent, sont soumises à des dispositions particulières en vue de protéger les personnes et l'environnement.</w:t>
            </w: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413000" cy="1663700"/>
                  <wp:effectExtent l="0" t="0" r="0" b="0"/>
                  <wp:wrapNone/>
                  <wp:docPr id="1158744412" name="Picture">
</wp:docPr>
                  <a:graphic>
                    <a:graphicData uri="http://schemas.openxmlformats.org/drawingml/2006/picture">
                      <pic:pic>
                        <pic:nvPicPr>
                          <pic:cNvPr id="1158744412" name="Picture"/>
                          <pic:cNvPicPr/>
                        </pic:nvPicPr>
                        <pic:blipFill>
                          <a:blip r:embed="img_0_9_37.png"/>
                          <a:srcRect/>
                          <a:stretch>
                            <a:fillRect l="0" t="0" r="1052" b="0"/>
                          </a:stretch>
                        </pic:blipFill>
                        <pic:spPr>
                          <a:xfrm rot="0">
                            <a:off x="0" y="0"/>
                            <a:ext cx="2413000" cy="16637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8"/>
            <w:vMerge w:val="restart"/>
            <w:tcMar>
              <w:top w:w="0" w:type="dxa"/>
              <w:left w:w="0" w:type="dxa"/>
              <w:bottom w:w="0" w:type="dxa"/>
              <w:right w:w="0" w:type="dxa"/>
            </w:tcMar>
            <w:vAlign w:val="top"/>
          </w:tcPr>
          <w:p>
            <w:pPr>
              <w:ind/>
            </w:pPr>
            <w:r>
              <w:rPr>
                <w:rFonts w:ascii="Marianne" w:hAnsi="Marianne" w:eastAsia="Marianne" w:cs="Marianne"/>
                <w:color w:val="3A3A3A"/>
                <w:sz w:val="20"/>
              </w:rPr>
              <w:t xml:space="preserve">Le tableau ci-dessous répertorie les installations nucléaires de base à proximité</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de l'installation</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Commune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Exploitant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Risque Iode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Usine de production de radioéléments artificiels (CIS bio </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SACLAY</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Cis Bio International</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Installation d'irradiation POSÉIDON</w:t>
            </w:r>
          </w:p>
        </w:tc>
        <w:tc>
          <w:tcPr>
            <w:gridSpan w:val="5"/>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SACLAY</w:t>
            </w:r>
          </w:p>
        </w:tc>
        <w:tc>
          <w:tcPr>
            <w:gridSpan w:val="5"/>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CEA</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Laboratoire de haute activité</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SACLAY</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CEA</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Zone de gestion de déchets solides radioactifs</w:t>
            </w:r>
          </w:p>
        </w:tc>
        <w:tc>
          <w:tcPr>
            <w:gridSpan w:val="5"/>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SAINT-AUBIN</w:t>
            </w:r>
          </w:p>
        </w:tc>
        <w:tc>
          <w:tcPr>
            <w:gridSpan w:val="5"/>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CEA</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Zone de gestion des effluents liquides</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SACLAY</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CEA</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9"/>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12302965" name="Picture">
</wp:docPr>
                  <a:graphic>
                    <a:graphicData uri="http://schemas.openxmlformats.org/drawingml/2006/picture">
                      <pic:pic>
                        <pic:nvPicPr>
                          <pic:cNvPr id="21230296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93783380" name="Picture">
</wp:docPr>
                  <a:graphic>
                    <a:graphicData uri="http://schemas.openxmlformats.org/drawingml/2006/picture">
                      <pic:pic>
                        <pic:nvPicPr>
                          <pic:cNvPr id="109378338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8735810" name="Picture">
</wp:docPr>
                  <a:graphic>
                    <a:graphicData uri="http://schemas.openxmlformats.org/drawingml/2006/picture">
                      <pic:pic>
                        <pic:nvPicPr>
                          <pic:cNvPr id="6873581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Bures-sur-yvette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652200390" name="Picture">
</wp:docPr>
                  <a:graphic>
                    <a:graphicData uri="http://schemas.openxmlformats.org/drawingml/2006/picture">
                      <pic:pic>
                        <pic:nvPicPr>
                          <pic:cNvPr id="1652200390" name="Picture"/>
                          <pic:cNvPicPr/>
                        </pic:nvPicPr>
                        <pic:blipFill>
                          <a:blip r:embed="img_0_10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3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13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182510947" name="Picture">
</wp:docPr>
                  <a:graphic>
                    <a:graphicData uri="http://schemas.openxmlformats.org/drawingml/2006/picture">
                      <pic:pic>
                        <pic:nvPicPr>
                          <pic:cNvPr id="1182510947" name="Picture"/>
                          <pic:cNvPicPr/>
                        </pic:nvPicPr>
                        <pic:blipFill>
                          <a:blip r:embed="img_0_10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137147" name="Picture">
</wp:docPr>
                  <a:graphic>
                    <a:graphicData uri="http://schemas.openxmlformats.org/drawingml/2006/picture">
                      <pic:pic>
                        <pic:nvPicPr>
                          <pic:cNvPr id="1313714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7330294" name="Picture">
</wp:docPr>
                  <a:graphic>
                    <a:graphicData uri="http://schemas.openxmlformats.org/drawingml/2006/picture">
                      <pic:pic>
                        <pic:nvPicPr>
                          <pic:cNvPr id="1873302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15286073" name="Picture">
</wp:docPr>
                  <a:graphic>
                    <a:graphicData uri="http://schemas.openxmlformats.org/drawingml/2006/picture">
                      <pic:pic>
                        <pic:nvPicPr>
                          <pic:cNvPr id="121528607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3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"https://fiches-risques.brgm.fr/georisques/infosols/instruction/SSP040068001" \t "_blank" </w:instrText>
            </w:r>
            <w:r>
              <w:fldChar w:fldCharType="separate"/>
            </w:r>
            <w:r>
              <w:rPr>
                <w:rFonts w:ascii="Marianne" w:hAnsi="Marianne" w:eastAsia="Marianne" w:cs="Marianne"/>
                <w:sz w:val="14"/>
              </w:rPr>
              <w:t xml:space="preserve">SSP040068001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CRUBILE</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"https://fiches-risques.brgm.fr/georisques/infosols/instruction/SSP040068001" \t "_blank" </w:instrText>
            </w:r>
            <w:r>
              <w:fldChar w:fldCharType="separate"/>
            </w:r>
            <w:r>
              <w:rPr>
                <w:rFonts w:ascii="Marianne" w:hAnsi="Marianne" w:eastAsia="Marianne" w:cs="Marianne"/>
                <w:sz w:val="14"/>
              </w:rPr>
              <w:t xml:space="preserve">SSP040068001</w:t>
            </w:r>
            <w:r>
              <w:fldChar w:fldCharType="end"/>
            </w:r>
          </w:p>
        </w:tc>
        <w:tc>
          <w:tcPr>
            <w:gridSpan w:val="4"/>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CRUBILE</w:t>
            </w:r>
          </w:p>
        </w:tc>
        <w:tc>
          <w:tcPr>
            <w:gridSpan w:val="6"/>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"https://fiches-risques.brgm.fr/georisques/infosols/instruction/SSP040070201" \t "_blank" </w:instrText>
            </w:r>
            <w:r>
              <w:fldChar w:fldCharType="separate"/>
            </w:r>
            <w:r>
              <w:rPr>
                <w:rFonts w:ascii="Marianne" w:hAnsi="Marianne" w:eastAsia="Marianne" w:cs="Marianne"/>
                <w:sz w:val="14"/>
              </w:rPr>
              <w:t xml:space="preserve">SSP040070201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UNIVERSITE DE PARIS XI PARIS SUD</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Clôturée</w:t>
            </w:r>
          </w:p>
        </w:tc>
        <w:tc>
          <w:tcPr>
     </w:tcPr>
          <w:p>
            <w:pPr>
              <w:pStyle w:val="EMPTY_CELL_STYLE"/>
            </w:pPr>
          </w:p>
        </w:tc>
        <w:tc>
          <w:tcPr>
     </w:tcPr>
          <w:p>
            <w:pPr>
              <w:pStyle w:val="EMPTY_CELL_STYLE"/>
            </w:pPr>
          </w:p>
        </w:tc>
        <w:tc>
          <w:tcPr>
     </w:tcPr>
          <w:p>
            <w:pPr>
              <w:pStyle w:val="EMPTY_CELL_STYLE"/>
            </w:pPr>
          </w:p>
        </w:tc>
      </w:tr>
      <w:tr>
        <w:trPr>
          <w:trHeight w:hRule="exact" w:val="9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57500541" name="Picture">
</wp:docPr>
                  <a:graphic>
                    <a:graphicData uri="http://schemas.openxmlformats.org/drawingml/2006/picture">
                      <pic:pic>
                        <pic:nvPicPr>
                          <pic:cNvPr id="125750054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23521808" name="Picture">
</wp:docPr>
                  <a:graphic>
                    <a:graphicData uri="http://schemas.openxmlformats.org/drawingml/2006/picture">
                      <pic:pic>
                        <pic:nvPicPr>
                          <pic:cNvPr id="18235218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91440 Bures-sur-Yvette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2507101" name="Picture">
</wp:docPr>
                  <a:graphic>
                    <a:graphicData uri="http://schemas.openxmlformats.org/drawingml/2006/picture">
                      <pic:pic>
                        <pic:nvPicPr>
                          <pic:cNvPr id="20250710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13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"https://fiches-risques.brgm.fr/georisques/casias/SSP3881480" \t "_blank" </w:instrText>
            </w:r>
            <w:r>
              <w:fldChar w:fldCharType="separate"/>
            </w:r>
            <w:r>
              <w:rPr>
                <w:rFonts w:ascii="Marianne" w:hAnsi="Marianne" w:eastAsia="Marianne" w:cs="Marianne"/>
                <w:sz w:val="14"/>
              </w:rPr>
              <w:t xml:space="preserve">SSP3881480</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"https://fiches-risques.brgm.fr/georisques/casias/SSP3881479" \t "_blank" </w:instrText>
            </w:r>
            <w:r>
              <w:fldChar w:fldCharType="separate"/>
            </w:r>
            <w:r>
              <w:rPr>
                <w:rFonts w:ascii="Marianne" w:hAnsi="Marianne" w:eastAsia="Marianne" w:cs="Marianne"/>
                <w:sz w:val="14"/>
              </w:rPr>
              <w:t xml:space="preserve">SSP3881479</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"https://fiches-risques.brgm.fr/georisques/casias/SSP3881478" \t "_blank" </w:instrText>
            </w:r>
            <w:r>
              <w:fldChar w:fldCharType="separate"/>
            </w:r>
            <w:r>
              <w:rPr>
                <w:rFonts w:ascii="Marianne" w:hAnsi="Marianne" w:eastAsia="Marianne" w:cs="Marianne"/>
                <w:sz w:val="14"/>
              </w:rPr>
              <w:t xml:space="preserve">SSP3881478</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"https://fiches-risques.brgm.fr/georisques/casias/SSP3881477" \t "_blank" </w:instrText>
            </w:r>
            <w:r>
              <w:fldChar w:fldCharType="separate"/>
            </w:r>
            <w:r>
              <w:rPr>
                <w:rFonts w:ascii="Marianne" w:hAnsi="Marianne" w:eastAsia="Marianne" w:cs="Marianne"/>
                <w:sz w:val="14"/>
              </w:rPr>
              <w:t xml:space="preserve">SSP3881477</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"https://fiches-risques.brgm.fr/georisques/casias/SSP3881476" \t "_blank" </w:instrText>
            </w:r>
            <w:r>
              <w:fldChar w:fldCharType="separate"/>
            </w:r>
            <w:r>
              <w:rPr>
                <w:rFonts w:ascii="Marianne" w:hAnsi="Marianne" w:eastAsia="Marianne" w:cs="Marianne"/>
                <w:sz w:val="14"/>
              </w:rPr>
              <w:t xml:space="preserve">SSP3881476</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"https://fiches-risques.brgm.fr/georisques/casias/SSP3881475" \t "_blank" </w:instrText>
            </w:r>
            <w:r>
              <w:fldChar w:fldCharType="separate"/>
            </w:r>
            <w:r>
              <w:rPr>
                <w:rFonts w:ascii="Marianne" w:hAnsi="Marianne" w:eastAsia="Marianne" w:cs="Marianne"/>
                <w:sz w:val="14"/>
              </w:rPr>
              <w:t xml:space="preserve">SSP3881475</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"https://fiches-risques.brgm.fr/georisques/casias/SSP3881474" \t "_blank" </w:instrText>
            </w:r>
            <w:r>
              <w:fldChar w:fldCharType="separate"/>
            </w:r>
            <w:r>
              <w:rPr>
                <w:rFonts w:ascii="Marianne" w:hAnsi="Marianne" w:eastAsia="Marianne" w:cs="Marianne"/>
                <w:sz w:val="14"/>
              </w:rPr>
              <w:t xml:space="preserve">SSP3881474</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"https://fiches-risques.brgm.fr/georisques/casias/SSP3881473" \t "_blank" </w:instrText>
            </w:r>
            <w:r>
              <w:fldChar w:fldCharType="separate"/>
            </w:r>
            <w:r>
              <w:rPr>
                <w:rFonts w:ascii="Marianne" w:hAnsi="Marianne" w:eastAsia="Marianne" w:cs="Marianne"/>
                <w:sz w:val="14"/>
              </w:rPr>
              <w:t xml:space="preserve">SSP3881473</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"https://fiches-risques.brgm.fr/georisques/casias/SSP3881472" \t "_blank" </w:instrText>
            </w:r>
            <w:r>
              <w:fldChar w:fldCharType="separate"/>
            </w:r>
            <w:r>
              <w:rPr>
                <w:rFonts w:ascii="Marianne" w:hAnsi="Marianne" w:eastAsia="Marianne" w:cs="Marianne"/>
                <w:sz w:val="14"/>
              </w:rPr>
              <w:t xml:space="preserve">SSP3881472</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"https://fiches-risques.brgm.fr/georisques/casias/SSP3881471" \t "_blank" </w:instrText>
            </w:r>
            <w:r>
              <w:fldChar w:fldCharType="separate"/>
            </w:r>
            <w:r>
              <w:rPr>
                <w:rFonts w:ascii="Marianne" w:hAnsi="Marianne" w:eastAsia="Marianne" w:cs="Marianne"/>
                <w:sz w:val="14"/>
              </w:rPr>
              <w:t xml:space="preserve">SSP3881471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 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"https://fiches-risques.brgm.fr/georisques/casias/SSP3881470" \t "_blank" </w:instrText>
            </w:r>
            <w:r>
              <w:fldChar w:fldCharType="separate"/>
            </w:r>
            <w:r>
              <w:rPr>
                <w:rFonts w:ascii="Marianne" w:hAnsi="Marianne" w:eastAsia="Marianne" w:cs="Marianne"/>
                <w:sz w:val="14"/>
              </w:rPr>
              <w:t xml:space="preserve">SSP3881470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Fabrique de composants électroniques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"https://fiches-risques.brgm.fr/georisques/casias/SSP620136" \t "_blank" </w:instrText>
            </w:r>
            <w:r>
              <w:fldChar w:fldCharType="separate"/>
            </w:r>
            <w:r>
              <w:rPr>
                <w:rFonts w:ascii="Marianne" w:hAnsi="Marianne" w:eastAsia="Marianne" w:cs="Marianne"/>
                <w:sz w:val="14"/>
              </w:rPr>
              <w:t xml:space="preserve">SSP620136</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RATP M2E/IML/CAT-IC</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"https://fiches-risques.brgm.fr/georisques/casias/SSP610351" \t "_blank" </w:instrText>
            </w:r>
            <w:r>
              <w:fldChar w:fldCharType="separate"/>
            </w:r>
            <w:r>
              <w:rPr>
                <w:rFonts w:ascii="Marianne" w:hAnsi="Marianne" w:eastAsia="Marianne" w:cs="Marianne"/>
                <w:sz w:val="14"/>
              </w:rPr>
              <w:t xml:space="preserve">SSP610351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ORANGE (ex Dtion Rgale TELECOM)</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exact" w:val="7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4" w:name="JR_PAGE_ANCHOR_0_14"/>
      <w:bookmarkEnd w:id="14"/>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2_15.jpg" Type="http://schemas.openxmlformats.org/officeDocument/2006/relationships/image" Target="media/img_0_2_15.jpg"/>
 <Relationship Id="img_0_2_14.png" Type="http://schemas.openxmlformats.org/officeDocument/2006/relationships/image" Target="media/img_0_2_14.png"/>
 <Relationship Id="img_0_4_15.jpg" Type="http://schemas.openxmlformats.org/officeDocument/2006/relationships/image" Target="media/img_0_4_15.jpg"/>
 <Relationship Id="img_0_4_14.png" Type="http://schemas.openxmlformats.org/officeDocument/2006/relationships/image" Target="media/img_0_4_14.png"/>
 <Relationship Id="img_0_5_14.jpg" Type="http://schemas.openxmlformats.org/officeDocument/2006/relationships/image" Target="media/img_0_5_14.jpg"/>
 <Relationship Id="img_0_5_13.jpg" Type="http://schemas.openxmlformats.org/officeDocument/2006/relationships/image" Target="media/img_0_5_13.jpg"/>
 <Relationship Id="img_0_6_49.jpg" Type="http://schemas.openxmlformats.org/officeDocument/2006/relationships/image" Target="media/img_0_6_49.jpg"/>
 <Relationship Id="img_0_6_48.png" Type="http://schemas.openxmlformats.org/officeDocument/2006/relationships/image" Target="media/img_0_6_48.png"/>
 <Relationship Id="img_0_7_14.jpg" Type="http://schemas.openxmlformats.org/officeDocument/2006/relationships/image" Target="media/img_0_7_14.jpg"/>
 <Relationship Id="img_0_7_13.png" Type="http://schemas.openxmlformats.org/officeDocument/2006/relationships/image" Target="media/img_0_7_13.png"/>
 <Relationship Id="img_0_8_11.jpg" Type="http://schemas.openxmlformats.org/officeDocument/2006/relationships/image" Target="media/img_0_8_11.jpg"/>
 <Relationship Id="img_0_8_10.png" Type="http://schemas.openxmlformats.org/officeDocument/2006/relationships/image" Target="media/img_0_8_10.png"/>
 <Relationship Id="img_0_9_38.jpg" Type="http://schemas.openxmlformats.org/officeDocument/2006/relationships/image" Target="media/img_0_9_38.jpg"/>
 <Relationship Id="img_0_9_37.png" Type="http://schemas.openxmlformats.org/officeDocument/2006/relationships/image" Target="media/img_0_9_37.png"/>
 <Relationship Id="img_0_10_13.jpg" Type="http://schemas.openxmlformats.org/officeDocument/2006/relationships/image" Target="media/img_0_10_13.jpg"/>
 <Relationship Id="img_0_10_12.png" Type="http://schemas.openxmlformats.org/officeDocument/2006/relationships/image" Target="media/img_0_10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