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15849904" name="Picture">
</wp:docPr>
                  <a:graphic>
                    <a:graphicData uri="http://schemas.openxmlformats.org/drawingml/2006/picture">
                      <pic:pic>
                        <pic:nvPicPr>
                          <pic:cNvPr id="31584990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41739276" name="Picture">
</wp:docPr>
                  <a:graphic>
                    <a:graphicData uri="http://schemas.openxmlformats.org/drawingml/2006/picture">
                      <pic:pic>
                        <pic:nvPicPr>
                          <pic:cNvPr id="41739276"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908848430" name="Picture">
</wp:docPr>
                        <a:graphic>
                          <a:graphicData uri="http://schemas.openxmlformats.org/drawingml/2006/picture">
                            <pic:pic>
                              <pic:nvPicPr>
                                <pic:cNvPr id="908848430"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36300 Le Blanc</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645328184" name="Picture">
</wp:docPr>
                  <a:graphic>
                    <a:graphicData uri="http://schemas.openxmlformats.org/drawingml/2006/picture">
                      <pic:pic>
                        <pic:nvPicPr>
                          <pic:cNvPr id="645328184"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224358091" name="Picture">
</wp:docPr>
                  <a:graphic>
                    <a:graphicData uri="http://schemas.openxmlformats.org/drawingml/2006/picture">
                      <pic:pic>
                        <pic:nvPicPr>
                          <pic:cNvPr id="224358091"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89794214" name="Picture">
</wp:docPr>
                  <a:graphic>
                    <a:graphicData uri="http://schemas.openxmlformats.org/drawingml/2006/picture">
                      <pic:pic>
                        <pic:nvPicPr>
                          <pic:cNvPr id="168979421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20711721" name="Picture">
</wp:docPr>
                  <a:graphic>
                    <a:graphicData uri="http://schemas.openxmlformats.org/drawingml/2006/picture">
                      <pic:pic>
                        <pic:nvPicPr>
                          <pic:cNvPr id="122071172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789442234" name="Picture">
</wp:docPr>
                  <a:graphic>
                    <a:graphicData uri="http://schemas.openxmlformats.org/drawingml/2006/picture">
                      <pic:pic>
                        <pic:nvPicPr>
                          <pic:cNvPr id="178944223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7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324735035" name="Picture">
</wp:docPr>
                        <a:graphic>
                          <a:graphicData uri="http://schemas.openxmlformats.org/drawingml/2006/picture">
                            <pic:pic>
                              <pic:nvPicPr>
                                <pic:cNvPr id="324735035"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89140451" name="Picture">
</wp:docPr>
                        <a:graphic>
                          <a:graphicData uri="http://schemas.openxmlformats.org/drawingml/2006/picture">
                            <pic:pic>
                              <pic:nvPicPr>
                                <pic:cNvPr id="2089140451"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86674864" name="Picture">
</wp:docPr>
                        <a:graphic>
                          <a:graphicData uri="http://schemas.openxmlformats.org/drawingml/2006/picture">
                            <pic:pic>
                              <pic:nvPicPr>
                                <pic:cNvPr id="286674864"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895950025" name="Picture">
</wp:docPr>
                        <a:graphic>
                          <a:graphicData uri="http://schemas.openxmlformats.org/drawingml/2006/picture">
                            <pic:pic>
                              <pic:nvPicPr>
                                <pic:cNvPr id="1895950025"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44696919" name="Picture">
</wp:docPr>
                        <a:graphic>
                          <a:graphicData uri="http://schemas.openxmlformats.org/drawingml/2006/picture">
                            <pic:pic>
                              <pic:nvPicPr>
                                <pic:cNvPr id="244696919"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84364445" name="Picture">
</wp:docPr>
                        <a:graphic>
                          <a:graphicData uri="http://schemas.openxmlformats.org/drawingml/2006/picture">
                            <pic:pic>
                              <pic:nvPicPr>
                                <pic:cNvPr id="1184364445"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356903447" name="Picture">
</wp:docPr>
                        <a:graphic>
                          <a:graphicData uri="http://schemas.openxmlformats.org/drawingml/2006/picture">
                            <pic:pic>
                              <pic:nvPicPr>
                                <pic:cNvPr id="1356903447"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82752527" name="Picture">
</wp:docPr>
                        <a:graphic>
                          <a:graphicData uri="http://schemas.openxmlformats.org/drawingml/2006/picture">
                            <pic:pic>
                              <pic:nvPicPr>
                                <pic:cNvPr id="882752527"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632005675" name="Picture">
</wp:docPr>
                        <a:graphic>
                          <a:graphicData uri="http://schemas.openxmlformats.org/drawingml/2006/picture">
                            <pic:pic>
                              <pic:nvPicPr>
                                <pic:cNvPr id="1632005675"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78147849" name="Picture">
</wp:docPr>
                        <a:graphic>
                          <a:graphicData uri="http://schemas.openxmlformats.org/drawingml/2006/picture">
                            <pic:pic>
                              <pic:nvPicPr>
                                <pic:cNvPr id="1478147849" name="Picture"/>
                                <pic:cNvPicPr/>
                              </pic:nvPicPr>
                              <pic:blipFill>
                                <a:blip r:embed="img_0_1_10_2.png"/>
                                <a:srcRect/>
                                <a:stretch>
                                  <a:fillRect l="0" t="0" r="56302"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2076106205" name="Picture">
</wp:docPr>
                        <a:graphic>
                          <a:graphicData uri="http://schemas.openxmlformats.org/drawingml/2006/picture">
                            <pic:pic>
                              <pic:nvPicPr>
                                <pic:cNvPr id="2076106205"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FEU DE FORÊT</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296575978" name="Picture">
</wp:docPr>
                        <a:graphic>
                          <a:graphicData uri="http://schemas.openxmlformats.org/drawingml/2006/picture">
                            <pic:pic>
                              <pic:nvPicPr>
                                <pic:cNvPr id="1296575978" name="Picture"/>
                                <pic:cNvPicPr/>
                              </pic:nvPicPr>
                              <pic:blipFill>
                                <a:blip r:embed="img_0_1_11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28509357" name="Picture">
</wp:docPr>
                        <a:graphic>
                          <a:graphicData uri="http://schemas.openxmlformats.org/drawingml/2006/picture">
                            <pic:pic>
                              <pic:nvPicPr>
                                <pic:cNvPr id="828509357" name="Picture"/>
                                <pic:cNvPicPr/>
                              </pic:nvPicPr>
                              <pic:blipFill>
                                <a:blip r:embed="img_0_1_12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562080117" name="Picture">
</wp:docPr>
                        <a:graphic>
                          <a:graphicData uri="http://schemas.openxmlformats.org/drawingml/2006/picture">
                            <pic:pic>
                              <pic:nvPicPr>
                                <pic:cNvPr id="1562080117" name="Picture"/>
                                <pic:cNvPicPr/>
                              </pic:nvPicPr>
                              <pic:blipFill>
                                <a:blip r:embed="img_0_1_12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4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9418813" name="Picture">
</wp:docPr>
                        <a:graphic>
                          <a:graphicData uri="http://schemas.openxmlformats.org/drawingml/2006/picture">
                            <pic:pic>
                              <pic:nvPicPr>
                                <pic:cNvPr id="109418813"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INSTALLATIONS INDUSTRIELLES CLASSÉES (ICPE)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34399106" name="Picture">
</wp:docPr>
                        <a:graphic>
                          <a:graphicData uri="http://schemas.openxmlformats.org/drawingml/2006/picture">
                            <pic:pic>
                              <pic:nvPicPr>
                                <pic:cNvPr id="34399106"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83977684" name="Picture">
</wp:docPr>
                        <a:graphic>
                          <a:graphicData uri="http://schemas.openxmlformats.org/drawingml/2006/picture">
                            <pic:pic>
                              <pic:nvPicPr>
                                <pic:cNvPr id="883977684" name="Picture"/>
                                <pic:cNvPicPr/>
                              </pic:nvPicPr>
                              <pic:blipFill>
                                <a:blip r:embed="img_0_1_1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36669973" name="Picture">
</wp:docPr>
                        <a:graphic>
                          <a:graphicData uri="http://schemas.openxmlformats.org/drawingml/2006/picture">
                            <pic:pic>
                              <pic:nvPicPr>
                                <pic:cNvPr id="836669973"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2690999" name="Picture">
</wp:docPr>
                  <a:graphic>
                    <a:graphicData uri="http://schemas.openxmlformats.org/drawingml/2006/picture">
                      <pic:pic>
                        <pic:nvPicPr>
                          <pic:cNvPr id="11269099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68710338" name="Picture">
</wp:docPr>
                  <a:graphic>
                    <a:graphicData uri="http://schemas.openxmlformats.org/drawingml/2006/picture">
                      <pic:pic>
                        <pic:nvPicPr>
                          <pic:cNvPr id="206871033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42118691" name="Picture">
</wp:docPr>
                  <a:graphic>
                    <a:graphicData uri="http://schemas.openxmlformats.org/drawingml/2006/picture">
                      <pic:pic>
                        <pic:nvPicPr>
                          <pic:cNvPr id="204211869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919486054" name="Picture">
</wp:docPr>
                        <a:graphic>
                          <a:graphicData uri="http://schemas.openxmlformats.org/drawingml/2006/picture">
                            <pic:pic>
                              <pic:nvPicPr>
                                <pic:cNvPr id="919486054" name="Picture"/>
                                <pic:cNvPicPr/>
                              </pic:nvPicPr>
                              <pic:blipFill>
                                <a:blip r:embed="img_0_2_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15892855" name="Picture">
</wp:docPr>
                        <a:graphic>
                          <a:graphicData uri="http://schemas.openxmlformats.org/drawingml/2006/picture">
                            <pic:pic>
                              <pic:nvPicPr>
                                <pic:cNvPr id="1115892855" name="Picture"/>
                                <pic:cNvPicPr/>
                              </pic:nvPicPr>
                              <pic:blipFill>
                                <a:blip r:embed="img_0_2_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31697458" name="Picture">
</wp:docPr>
                        <a:graphic>
                          <a:graphicData uri="http://schemas.openxmlformats.org/drawingml/2006/picture">
                            <pic:pic>
                              <pic:nvPicPr>
                                <pic:cNvPr id="1031697458" name="Picture"/>
                                <pic:cNvPicPr/>
                              </pic:nvPicPr>
                              <pic:blipFill>
                                <a:blip r:embed="img_0_2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RUPTURE DE BARRAGE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91180935" name="Picture">
</wp:docPr>
                        <a:graphic>
                          <a:graphicData uri="http://schemas.openxmlformats.org/drawingml/2006/picture">
                            <pic:pic>
                              <pic:nvPicPr>
                                <pic:cNvPr id="1491180935" name="Picture"/>
                                <pic:cNvPicPr/>
                              </pic:nvPicPr>
                              <pic:blipFill>
                                <a:blip r:embed="img_0_2_6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39929162" name="Picture">
</wp:docPr>
                  <a:graphic>
                    <a:graphicData uri="http://schemas.openxmlformats.org/drawingml/2006/picture">
                      <pic:pic>
                        <pic:nvPicPr>
                          <pic:cNvPr id="123992916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22751809" name="Picture">
</wp:docPr>
                  <a:graphic>
                    <a:graphicData uri="http://schemas.openxmlformats.org/drawingml/2006/picture">
                      <pic:pic>
                        <pic:nvPicPr>
                          <pic:cNvPr id="102275180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43036891" name="Picture">
</wp:docPr>
                  <a:graphic>
                    <a:graphicData uri="http://schemas.openxmlformats.org/drawingml/2006/picture">
                      <pic:pic>
                        <pic:nvPicPr>
                          <pic:cNvPr id="64303689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Le blanc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443576517" name="Picture">
</wp:docPr>
                  <a:graphic>
                    <a:graphicData uri="http://schemas.openxmlformats.org/drawingml/2006/picture">
                      <pic:pic>
                        <pic:nvPicPr>
                          <pic:cNvPr id="1443576517" name="Picture"/>
                          <pic:cNvPicPr/>
                        </pic:nvPicPr>
                        <pic:blipFill>
                          <a:blip r:embed="img_0_3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379053148" name="Picture">
</wp:docPr>
                  <a:graphic>
                    <a:graphicData uri="http://schemas.openxmlformats.org/drawingml/2006/picture">
                      <pic:pic>
                        <pic:nvPicPr>
                          <pic:cNvPr id="379053148" name="Picture"/>
                          <pic:cNvPicPr/>
                        </pic:nvPicPr>
                        <pic:blipFill>
                          <a:blip r:embed="img_0_3_13.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 CREUSE HORS ARGENTON (36DDT20110076)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 CREUSE HORS ARGENTON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- 03 : Interdiction</w:t>
                    <w:br/>
                    <w:t xml:space="preserve">Date de prescription : 28/11/1999</w:t>
                    <w:br/>
                    <w:t xml:space="preserve">Date d'approbation : 31/12/2004</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"/donnee-risques/PPR/Fiche-ppr/pprn/36DDT20110076"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87032533" name="Picture">
</wp:docPr>
                  <a:graphic>
                    <a:graphicData uri="http://schemas.openxmlformats.org/drawingml/2006/picture">
                      <pic:pic>
                        <pic:nvPicPr>
                          <pic:cNvPr id="78703253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81709312" name="Picture">
</wp:docPr>
                  <a:graphic>
                    <a:graphicData uri="http://schemas.openxmlformats.org/drawingml/2006/picture">
                      <pic:pic>
                        <pic:nvPicPr>
                          <pic:cNvPr id="138170931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89595064" name="Picture">
</wp:docPr>
                  <a:graphic>
                    <a:graphicData uri="http://schemas.openxmlformats.org/drawingml/2006/picture">
                      <pic:pic>
                        <pic:nvPicPr>
                          <pic:cNvPr id="38959506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Le blanc</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DDRM36</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12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IOME2410127A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29/03/2024</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16/04/2024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INTE1818802A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10/06/2018</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27/07/2018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INTE1626972A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31/05/2016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20/10/2016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INTE1328613A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02/06/2013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23/11/2013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IOCE0829053A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24/06/2008</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10/12/2008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INTE9900627A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25/12/1999</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INTE9600421A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08/05/1996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17/10/1996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INTE9000113A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14/02/1990</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23/03/1990</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NOR19831115</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26/07/1983</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18/11/1983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NOR19831115</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17/07/1983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18/11/1983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NOR19830111</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08/12/1982</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13/01/1983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NOR19821130</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06/11/1982</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02/12/1982</w:t>
            </w:r>
          </w:p>
        </w:tc>
        <w:tc>
          <w:tcPr>
     </w:tcPr>
          <w:p>
            <w:pPr>
              <w:pStyle w:val="EMPTY_CELL_STYLE"/>
            </w:pPr>
          </w:p>
        </w:tc>
        <w:tc>
          <w:tcPr>
     </w:tcPr>
          <w:p>
            <w:pPr>
              <w:pStyle w:val="EMPTY_CELL_STYLE"/>
            </w:pPr>
          </w:p>
        </w:tc>
        <w:tc>
          <w:tcPr>
     </w:tcPr>
          <w:p>
            <w:pPr>
              <w:pStyle w:val="EMPTY_CELL_STYLE"/>
            </w:pPr>
          </w:p>
        </w:tc>
      </w:tr>
      <w:tr>
        <w:trPr>
          <w:trHeight w:hRule="exact" w:val="7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73702114" name="Picture">
</wp:docPr>
                  <a:graphic>
                    <a:graphicData uri="http://schemas.openxmlformats.org/drawingml/2006/picture">
                      <pic:pic>
                        <pic:nvPicPr>
                          <pic:cNvPr id="127370211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435983704" name="Picture">
</wp:docPr>
                  <a:graphic>
                    <a:graphicData uri="http://schemas.openxmlformats.org/drawingml/2006/picture">
                      <pic:pic>
                        <pic:nvPicPr>
                          <pic:cNvPr id="43598370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15185806" name="Picture">
</wp:docPr>
                  <a:graphic>
                    <a:graphicData uri="http://schemas.openxmlformats.org/drawingml/2006/picture">
                      <pic:pic>
                        <pic:nvPicPr>
                          <pic:cNvPr id="161518580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68481194" name="Picture">
</wp:docPr>
                  <a:graphic>
                    <a:graphicData uri="http://schemas.openxmlformats.org/drawingml/2006/picture">
                      <pic:pic>
                        <pic:nvPicPr>
                          <pic:cNvPr id="1568481194" name="Picture"/>
                          <pic:cNvPicPr/>
                        </pic:nvPicPr>
                        <pic:blipFill>
                          <a:blip r:embed="img_0_5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262041739" name="Picture">
</wp:docPr>
                  <a:graphic>
                    <a:graphicData uri="http://schemas.openxmlformats.org/drawingml/2006/picture">
                      <pic:pic>
                        <pic:nvPicPr>
                          <pic:cNvPr id="1262041739" name="Picture"/>
                          <pic:cNvPicPr/>
                        </pic:nvPicPr>
                        <pic:blipFill>
                          <a:blip r:embed="img_0_5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FORTE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58121512" name="Picture">
</wp:docPr>
                  <a:graphic>
                    <a:graphicData uri="http://schemas.openxmlformats.org/drawingml/2006/picture">
                      <pic:pic>
                        <pic:nvPicPr>
                          <pic:cNvPr id="105812151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921199140" name="Picture">
</wp:docPr>
                  <a:graphic>
                    <a:graphicData uri="http://schemas.openxmlformats.org/drawingml/2006/picture">
                      <pic:pic>
                        <pic:nvPicPr>
                          <pic:cNvPr id="192119914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86170525" name="Picture">
</wp:docPr>
                  <a:graphic>
                    <a:graphicData uri="http://schemas.openxmlformats.org/drawingml/2006/picture">
                      <pic:pic>
                        <pic:nvPicPr>
                          <pic:cNvPr id="188617052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66701533" name="Picture">
</wp:docPr>
                  <a:graphic>
                    <a:graphicData uri="http://schemas.openxmlformats.org/drawingml/2006/picture">
                      <pic:pic>
                        <pic:nvPicPr>
                          <pic:cNvPr id="66701533" name="Picture"/>
                          <pic:cNvPicPr/>
                        </pic:nvPicPr>
                        <pic:blipFill>
                          <a:blip r:embed="img_0_6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858826996" name="Picture">
</wp:docPr>
                  <a:graphic>
                    <a:graphicData uri="http://schemas.openxmlformats.org/drawingml/2006/picture">
                      <pic:pic>
                        <pic:nvPicPr>
                          <pic:cNvPr id="858826996" name="Picture"/>
                          <pic:cNvPicPr/>
                        </pic:nvPicPr>
                        <pic:blipFill>
                          <a:blip r:embed="img_0_6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DDRM36</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2/5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92549092" name="Picture">
</wp:docPr>
                  <a:graphic>
                    <a:graphicData uri="http://schemas.openxmlformats.org/drawingml/2006/picture">
                      <pic:pic>
                        <pic:nvPicPr>
                          <pic:cNvPr id="119254909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11185705" name="Picture">
</wp:docPr>
                  <a:graphic>
                    <a:graphicData uri="http://schemas.openxmlformats.org/drawingml/2006/picture">
                      <pic:pic>
                        <pic:nvPicPr>
                          <pic:cNvPr id="31118570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112321289" name="Picture">
</wp:docPr>
                  <a:graphic>
                    <a:graphicData uri="http://schemas.openxmlformats.org/drawingml/2006/picture">
                      <pic:pic>
                        <pic:nvPicPr>
                          <pic:cNvPr id="211232128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37430448" name="Picture">
</wp:docPr>
                  <a:graphic>
                    <a:graphicData uri="http://schemas.openxmlformats.org/drawingml/2006/picture">
                      <pic:pic>
                        <pic:nvPicPr>
                          <pic:cNvPr id="1737430448" name="Picture"/>
                          <pic:cNvPicPr/>
                        </pic:nvPicPr>
                        <pic:blipFill>
                          <a:blip r:embed="img_0_7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1635186788" name="Picture">
</wp:docPr>
                  <a:graphic>
                    <a:graphicData uri="http://schemas.openxmlformats.org/drawingml/2006/picture">
                      <pic:pic>
                        <pic:nvPicPr>
                          <pic:cNvPr id="1635186788" name="Picture"/>
                          <pic:cNvPicPr/>
                        </pic:nvPicPr>
                        <pic:blipFill>
                          <a:blip r:embed="img_0_7_13.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PPRS PNR BRENNE (36DDT20110086)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Mouvements de terrain nommé PPRS PNR BRENNE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Tassements différentiels</w:t>
                  </w:r>
                </w:p>
              </w:tc>
              <w:tc>
                <w:tcPr>
     </w:tcPr>
                <w:p>
                  <w:pPr>
                    <w:pStyle w:val="EMPTY_CELL_STYLE"/>
                  </w:pPr>
                </w:p>
              </w:tc>
            </w:tr>
            <w:tr>
              <w:trPr>
                <w:trHeight w:hRule="atLeast" w:val="1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Date de prescription : 18/06/2001</w:t>
                    <w:br/>
                    <w:t xml:space="preserve">Date d'approbation : 27/05/2008</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"/donnee-risques/PPR/Fiche-ppr/pprn/36DDT20110086"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200"/>
        <w:gridCol w:w="800"/>
        <w:gridCol w:w="20"/>
        <w:gridCol w:w="220"/>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510788232" name="Picture">
</wp:docPr>
                  <a:graphic>
                    <a:graphicData uri="http://schemas.openxmlformats.org/drawingml/2006/picture">
                      <pic:pic>
                        <pic:nvPicPr>
                          <pic:cNvPr id="151078823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680159405" name="Picture">
</wp:docPr>
                  <a:graphic>
                    <a:graphicData uri="http://schemas.openxmlformats.org/drawingml/2006/picture">
                      <pic:pic>
                        <pic:nvPicPr>
                          <pic:cNvPr id="68015940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129199104" name="Picture">
</wp:docPr>
                  <a:graphic>
                    <a:graphicData uri="http://schemas.openxmlformats.org/drawingml/2006/picture">
                      <pic:pic>
                        <pic:nvPicPr>
                          <pic:cNvPr id="212919910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6"/>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Le blanc</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DDRM36</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Tassements différentiels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3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NOR19831115</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Mouvement de Terrain</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26/07/1983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18/11/1983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NOR19831115</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17/07/1983</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18/11/1983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5"/>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mouvements de terrain recensés dans un rayon de 100m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cavités recensées dans un rayon de 100m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32078597" name="Picture">
</wp:docPr>
                  <a:graphic>
                    <a:graphicData uri="http://schemas.openxmlformats.org/drawingml/2006/picture">
                      <pic:pic>
                        <pic:nvPicPr>
                          <pic:cNvPr id="73207859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447394500" name="Picture">
</wp:docPr>
                  <a:graphic>
                    <a:graphicData uri="http://schemas.openxmlformats.org/drawingml/2006/picture">
                      <pic:pic>
                        <pic:nvPicPr>
                          <pic:cNvPr id="44739450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15254836" name="Picture">
</wp:docPr>
                  <a:graphic>
                    <a:graphicData uri="http://schemas.openxmlformats.org/drawingml/2006/picture">
                      <pic:pic>
                        <pic:nvPicPr>
                          <pic:cNvPr id="81525483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945238852" name="Picture">
</wp:docPr>
                  <a:graphic>
                    <a:graphicData uri="http://schemas.openxmlformats.org/drawingml/2006/picture">
                      <pic:pic>
                        <pic:nvPicPr>
                          <pic:cNvPr id="945238852" name="Picture"/>
                          <pic:cNvPicPr/>
                        </pic:nvPicPr>
                        <pic:blipFill>
                          <a:blip r:embed="img_0_9_7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834074154" name="Picture">
</wp:docPr>
                  <a:graphic>
                    <a:graphicData uri="http://schemas.openxmlformats.org/drawingml/2006/picture">
                      <pic:pic>
                        <pic:nvPicPr>
                          <pic:cNvPr id="1834074154" name="Picture"/>
                          <pic:cNvPicPr/>
                        </pic:nvPicPr>
                        <pic:blipFill>
                          <a:blip r:embed="img_0_9_72.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13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IOME2311008A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01/04/2022</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10/06/2023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INTE2014522A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01/07/2019</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10/07/2020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INTE1917051A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01/10/2018</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17/07/2019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INTE1820388A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01/04/2017</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12/08/2018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INTE1717783A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01/01/2016</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07/07/2017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INTE1228647A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01/04/2011</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17/07/2012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IOCE1032143A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01/07/2009</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13/01/2011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INTE9900216A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01/08/1997</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05/06/1999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INTE9800067A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01/01/1993</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28/03/1998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INTE9600522A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01/10/1992</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20/12/1996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INTE9400220A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01/01/1992</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10/06/1994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INTE9300001A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01/01/1991</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07/02/1993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INTX9110334A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01/05/1989</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27/12/1991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1600"/>
        <w:gridCol w:w="2800"/>
        <w:gridCol w:w="2180"/>
        <w:gridCol w:w="220"/>
        <w:gridCol w:w="980"/>
        <w:gridCol w:w="20"/>
        <w:gridCol w:w="320"/>
        <w:gridCol w:w="2580"/>
        <w:gridCol w:w="2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85117561" name="Picture">
</wp:docPr>
                  <a:graphic>
                    <a:graphicData uri="http://schemas.openxmlformats.org/drawingml/2006/picture">
                      <pic:pic>
                        <pic:nvPicPr>
                          <pic:cNvPr id="88511756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42184811" name="Picture">
</wp:docPr>
                  <a:graphic>
                    <a:graphicData uri="http://schemas.openxmlformats.org/drawingml/2006/picture">
                      <pic:pic>
                        <pic:nvPicPr>
                          <pic:cNvPr id="84218481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67436951" name="Picture">
</wp:docPr>
                  <a:graphic>
                    <a:graphicData uri="http://schemas.openxmlformats.org/drawingml/2006/picture">
                      <pic:pic>
                        <pic:nvPicPr>
                          <pic:cNvPr id="136743695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Le blanc</w:t>
            </w:r>
          </w:p>
        </w:tc>
        <w:tc>
          <w:tcPr>
     </w:tcPr>
          <w:p>
            <w:pPr>
              <w:pStyle w:val="EMPTY_CELL_STYLE"/>
            </w:pPr>
          </w:p>
        </w:tc>
      </w:tr>
      <w:tr>
        <w:trPr>
          <w:trHeight w:hRule="exact" w:val="12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2"/>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77909016" name="Picture">
</wp:docPr>
                  <a:graphic>
                    <a:graphicData uri="http://schemas.openxmlformats.org/drawingml/2006/picture">
                      <pic:pic>
                        <pic:nvPicPr>
                          <pic:cNvPr id="187790901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11662958" name="Picture">
</wp:docPr>
                  <a:graphic>
                    <a:graphicData uri="http://schemas.openxmlformats.org/drawingml/2006/picture">
                      <pic:pic>
                        <pic:nvPicPr>
                          <pic:cNvPr id="121166295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11928872" name="Picture">
</wp:docPr>
                  <a:graphic>
                    <a:graphicData uri="http://schemas.openxmlformats.org/drawingml/2006/picture">
                      <pic:pic>
                        <pic:nvPicPr>
                          <pic:cNvPr id="31192887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feu de forêt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511310051" name="Picture">
</wp:docPr>
                  <a:graphic>
                    <a:graphicData uri="http://schemas.openxmlformats.org/drawingml/2006/picture">
                      <pic:pic>
                        <pic:nvPicPr>
                          <pic:cNvPr id="511310051" name="Picture"/>
                          <pic:cNvPicPr/>
                        </pic:nvPicPr>
                        <pic:blipFill>
                          <a:blip r:embed="img_0_11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 incendie de forêt ou de végétation peut être défini comme une combustion, qui se développe sans contrôle dans le temps et dans l’espace, dans un milieu végétalisé.</w:t>
              <w:br/>
              <w:t xml:space="preserve">On parle d'incendie de forêt lorsqu’une forêt, un maquis ou une garrigue, d’une surface minimale de 0,5 hectares d'un seul tenant, est touché par les flammes et qu'une partie au moins des arbres ou arbustes est détruite.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536700"/>
                  <wp:effectExtent l="0" t="0" r="0" b="0"/>
                  <wp:wrapNone/>
                  <wp:docPr id="512198121" name="Picture">
</wp:docPr>
                  <a:graphic>
                    <a:graphicData uri="http://schemas.openxmlformats.org/drawingml/2006/picture">
                      <pic:pic>
                        <pic:nvPicPr>
                          <pic:cNvPr id="512198121" name="Picture"/>
                          <pic:cNvPicPr/>
                        </pic:nvPicPr>
                        <pic:blipFill>
                          <a:blip r:embed="img_0_11_13.png"/>
                          <a:srcRect/>
                          <a:stretch>
                            <a:fillRect l="0" t="0" r="854" b="0"/>
                          </a:stretch>
                        </pic:blipFill>
                        <pic:spPr>
                          <a:xfrm rot="0">
                            <a:off x="0" y="0"/>
                            <a:ext cx="2971800" cy="15367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OLD  : </w:t>
                  </w:r>
                  <w:r>
                    <w:rPr>
                      <w:rFonts w:ascii="Marianne" w:hAnsi="Marianne" w:eastAsia="Marianne" w:cs="Marianne"/>
                      <w:color w:val="0063CB"/>
                      <w:sz w:val="22"/>
                      <w:b w:val="true"/>
                    </w:rPr>
                    <w:t xml:space="preserve">Obligation Légale de Débroussaillement</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se situe dans une zone concernée par les obligations légales de débroussaillement (OLD). Il s'agit de débroussailler, à l'intérieur de ce zonage :</w:t>
                  </w:r>
                  <w:r>
                    <w:rPr>
                      <w:rFonts w:ascii="Marianne" w:hAnsi="Marianne" w:eastAsia="Marianne" w:cs="Marianne"/>
                      <w:color w:val="000000"/>
                      <w:sz w:val="14"/>
                    </w:rPr>
                    <w:br/>
                    <w:t xml:space="preserve">    • les abords des constructions sur une profondeur minimale de 50 mètres ;</w:t>
                  </w:r>
                  <w:r>
                    <w:rPr>
                      <w:rFonts w:ascii="Marianne" w:hAnsi="Marianne" w:eastAsia="Marianne" w:cs="Marianne"/>
                      <w:color w:val="000000"/>
                      <w:sz w:val="14"/>
                    </w:rPr>
                    <w:br/>
                    <w:t xml:space="preserve">    • les voies privées sur une profondeur maximale de 10 mètres de part et d'autre de la voie.</w:t>
                  </w:r>
                  <w:r>
                    <w:rPr>
                      <w:rFonts w:ascii="Marianne" w:hAnsi="Marianne" w:eastAsia="Marianne" w:cs="Marianne"/>
                      <w:color w:val="000000"/>
                      <w:sz w:val="14"/>
                    </w:rPr>
                    <w:br/>
                    <w:t xml:space="preserve"> </w:t>
                    <w:br/>
                    <w:t xml:space="preserve">Pour en savoir plus, vous pouvez consulter la </w:t>
                  </w:r>
                  <w:r>
                    <w:fldChar w:fldCharType="begin"/>
                  </w:r>
                  <w:r>
                    <w:instrText xml:space="preserve"> HYPERLINK "https://www.georisques.gouv.fr/me-preparer-me-proteger/OLD-obligations-legales-de-debroussaillement" \t "_blank" </w:instrText>
                  </w:r>
                  <w:r>
                    <w:fldChar w:fldCharType="separate"/>
                  </w:r>
                  <w:r>
                    <w:rPr>
                      <w:rFonts w:ascii="Marianne" w:hAnsi="Marianne" w:eastAsia="Marianne" w:cs="Marianne"/>
                      <w:color w:val="000000"/>
                      <w:sz w:val="14"/>
                    </w:rPr>
                    <w:t xml:space="preserve">page dédiée aux OLD sur Géorisques</w:t>
                  </w:r>
                  <w:r>
                    <w:fldChar w:fldCharType="end"/>
                  </w:r>
                  <w:r>
                    <w:rPr>
                      <w:rFonts w:ascii="Marianne" w:hAnsi="Marianne" w:eastAsia="Marianne" w:cs="Marianne"/>
                      <w:color w:val="000000"/>
                      <w:sz w:val="14"/>
                    </w:rPr>
                    <w:t xml:space="preserve">, le site </w:t>
                  </w:r>
                  <w:r>
                    <w:fldChar w:fldCharType="begin"/>
                  </w:r>
                  <w:r>
                    <w:instrText xml:space="preserve"> HYPERLINK "https://www.ecologie.gouv.fr/feux-foret-vegetation-ayons-bons-reflexes/debroussailler-prevenir-feux-foret" \t "_blank" </w:instrText>
                  </w:r>
                  <w:r>
                    <w:fldChar w:fldCharType="separate"/>
                  </w:r>
                  <w:r>
                    <w:rPr>
                      <w:rFonts w:ascii="Marianne" w:hAnsi="Marianne" w:eastAsia="Marianne" w:cs="Marianne"/>
                      <w:color w:val="000000"/>
                      <w:sz w:val="14"/>
                    </w:rPr>
                    <w:t xml:space="preserve">jedebroussaille.gouv.fr</w:t>
                  </w:r>
                  <w:r>
                    <w:fldChar w:fldCharType="end"/>
                  </w:r>
                  <w:r>
                    <w:rPr>
                      <w:rFonts w:ascii="Marianne" w:hAnsi="Marianne" w:eastAsia="Marianne" w:cs="Marianne"/>
                      <w:color w:val="000000"/>
                      <w:sz w:val="14"/>
                    </w:rPr>
                    <w:t xml:space="preserve"> et </w:t>
                  </w:r>
                  <w:r>
                    <w:fldChar w:fldCharType="begin"/>
                  </w:r>
                  <w:r>
                    <w:instrText xml:space="preserve"> HYPERLINK "https://www.onf.fr/vivre-la-foret/+/1525::foire-aux-questions-faq-les-obligations-legales-de-debroussaillement-old.html" \t "_blank" </w:instrText>
                  </w:r>
                  <w:r>
                    <w:fldChar w:fldCharType="separate"/>
                  </w:r>
                  <w:r>
                    <w:rPr>
                      <w:rFonts w:ascii="Marianne" w:hAnsi="Marianne" w:eastAsia="Marianne" w:cs="Marianne"/>
                      <w:color w:val="000000"/>
                      <w:sz w:val="14"/>
                    </w:rPr>
                    <w:t xml:space="preserve">le site de l'ONF</w:t>
                  </w:r>
                  <w:r>
                    <w:fldChar w:fldCharType="end"/>
                  </w:r>
                  <w:r>
                    <w:rPr>
                      <w:rFonts w:ascii="Marianne" w:hAnsi="Marianne" w:eastAsia="Marianne" w:cs="Marianne"/>
                      <w:color w:val="000000"/>
                      <w:sz w:val="14"/>
                    </w:rPr>
                    <w:t xml:space="preserve">.</w:t>
                    <w:br/>
                    <w:t xml:space="preserve">Vous pouvez également consulter la </w:t>
                  </w:r>
                  <w:r>
                    <w:fldChar w:fldCharType="begin"/>
                  </w:r>
                  <w:r>
                    <w:instrText xml:space="preserve"> HYPERLINK "https://files.georisques.fr/ial/Fiche_OLD.pdf" \t "_blank" </w:instrText>
                  </w:r>
                  <w:r>
                    <w:fldChar w:fldCharType="separate"/>
                  </w:r>
                  <w:r>
                    <w:rPr>
                      <w:rFonts w:ascii="Marianne" w:hAnsi="Marianne" w:eastAsia="Marianne" w:cs="Marianne"/>
                      <w:color w:val="000000"/>
                      <w:sz w:val="14"/>
                    </w:rPr>
                    <w:t xml:space="preserve">fiche informative sur les obligations de débroussaillement</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32267066" name="Picture">
</wp:docPr>
                  <a:graphic>
                    <a:graphicData uri="http://schemas.openxmlformats.org/drawingml/2006/picture">
                      <pic:pic>
                        <pic:nvPicPr>
                          <pic:cNvPr id="133226706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86921342" name="Picture">
</wp:docPr>
                  <a:graphic>
                    <a:graphicData uri="http://schemas.openxmlformats.org/drawingml/2006/picture">
                      <pic:pic>
                        <pic:nvPicPr>
                          <pic:cNvPr id="188692134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39210959" name="Picture">
</wp:docPr>
                  <a:graphic>
                    <a:graphicData uri="http://schemas.openxmlformats.org/drawingml/2006/picture">
                      <pic:pic>
                        <pic:nvPicPr>
                          <pic:cNvPr id="23921095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710147243" name="Picture">
</wp:docPr>
                  <a:graphic>
                    <a:graphicData uri="http://schemas.openxmlformats.org/drawingml/2006/picture">
                      <pic:pic>
                        <pic:nvPicPr>
                          <pic:cNvPr id="1710147243" name="Picture"/>
                          <pic:cNvPicPr/>
                        </pic:nvPicPr>
                        <pic:blipFill>
                          <a:blip r:embed="img_0_12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51872370" name="Picture">
</wp:docPr>
                  <a:graphic>
                    <a:graphicData uri="http://schemas.openxmlformats.org/drawingml/2006/picture">
                      <pic:pic>
                        <pic:nvPicPr>
                          <pic:cNvPr id="151872370" name="Picture"/>
                          <pic:cNvPicPr/>
                        </pic:nvPicPr>
                        <pic:blipFill>
                          <a:blip r:embed="img_0_12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80"/>
        <w:gridCol w:w="180"/>
        <w:gridCol w:w="40"/>
        <w:gridCol w:w="20"/>
        <w:gridCol w:w="62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75251574" name="Picture">
</wp:docPr>
                  <a:graphic>
                    <a:graphicData uri="http://schemas.openxmlformats.org/drawingml/2006/picture">
                      <pic:pic>
                        <pic:nvPicPr>
                          <pic:cNvPr id="197525157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50364955" name="Picture">
</wp:docPr>
                  <a:graphic>
                    <a:graphicData uri="http://schemas.openxmlformats.org/drawingml/2006/picture">
                      <pic:pic>
                        <pic:nvPicPr>
                          <pic:cNvPr id="85036495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48168143" name="Picture">
</wp:docPr>
                  <a:graphic>
                    <a:graphicData uri="http://schemas.openxmlformats.org/drawingml/2006/picture">
                      <pic:pic>
                        <pic:nvPicPr>
                          <pic:cNvPr id="134816814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Le blanc</w:t>
            </w: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96664994" name="Picture">
</wp:docPr>
                  <a:graphic>
                    <a:graphicData uri="http://schemas.openxmlformats.org/drawingml/2006/picture">
                      <pic:pic>
                        <pic:nvPicPr>
                          <pic:cNvPr id="1596664994" name="Picture"/>
                          <pic:cNvPicPr/>
                        </pic:nvPicPr>
                        <pic:blipFill>
                          <a:blip r:embed="img_0_13_18.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gridSpan w:val="10"/>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classées pour la protection de l'environnement (ICPE) sont les exploitations industrielles ou agricoles susceptibles de créer des risques ou de provoquer des pollutions ou nuisances, notamment pour la sécurité et la santé des riverains.</w:t>
              <w:br/>
              <w:t xml:space="preserve">Les établissements Seveso stockent ou manipulent des quantités importantes de substances et mélanges dangereux.</w:t>
              <w:br/>
              <w:t xml:space="preserve">Les établissements Seveso seuil haut stockent plus de substances et mélanges dangereux que les établissements Seveso seuil bas.</w:t>
              <w:br/>
              <w:t xml:space="preserve">Les établissements relevant des rubriques 4XXX sont des établissements qui stockent ou manipulent des substances et mélanges dangereux et sont autorisés ou enregistrés pour cette activité.</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84500" cy="1358900"/>
                  <wp:effectExtent l="0" t="0" r="0" b="0"/>
                  <wp:wrapNone/>
                  <wp:docPr id="1324768791" name="Picture">
</wp:docPr>
                  <a:graphic>
                    <a:graphicData uri="http://schemas.openxmlformats.org/drawingml/2006/picture">
                      <pic:pic>
                        <pic:nvPicPr>
                          <pic:cNvPr id="1324768791" name="Picture"/>
                          <pic:cNvPicPr/>
                        </pic:nvPicPr>
                        <pic:blipFill>
                          <a:blip r:embed="img_0_13_17.png"/>
                          <a:srcRect/>
                          <a:stretch>
                            <a:fillRect l="0" t="0" r="851" b="0"/>
                          </a:stretch>
                        </pic:blipFill>
                        <pic:spPr>
                          <a:xfrm rot="0">
                            <a:off x="0" y="0"/>
                            <a:ext cx="2984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installations industrielles classées (ICPE) sur </w:t>
            </w: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entreprise(s) SEVESO seuil bas sur la commune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DDRM36</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Risque industriel</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77097660" name="Picture">
</wp:docPr>
                  <a:graphic>
                    <a:graphicData uri="http://schemas.openxmlformats.org/drawingml/2006/picture">
                      <pic:pic>
                        <pic:nvPicPr>
                          <pic:cNvPr id="57709766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579100929" name="Picture">
</wp:docPr>
                  <a:graphic>
                    <a:graphicData uri="http://schemas.openxmlformats.org/drawingml/2006/picture">
                      <pic:pic>
                        <pic:nvPicPr>
                          <pic:cNvPr id="157910092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731344664" name="Picture">
</wp:docPr>
                  <a:graphic>
                    <a:graphicData uri="http://schemas.openxmlformats.org/drawingml/2006/picture">
                      <pic:pic>
                        <pic:nvPicPr>
                          <pic:cNvPr id="173134466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21884225" name="Picture">
</wp:docPr>
                  <a:graphic>
                    <a:graphicData uri="http://schemas.openxmlformats.org/drawingml/2006/picture">
                      <pic:pic>
                        <pic:nvPicPr>
                          <pic:cNvPr id="1521884225" name="Picture"/>
                          <pic:cNvPicPr/>
                        </pic:nvPicPr>
                        <pic:blipFill>
                          <a:blip r:embed="img_0_14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1010003446" name="Picture">
</wp:docPr>
                  <a:graphic>
                    <a:graphicData uri="http://schemas.openxmlformats.org/drawingml/2006/picture">
                      <pic:pic>
                        <pic:nvPicPr>
                          <pic:cNvPr id="1010003446" name="Picture"/>
                          <pic:cNvPicPr/>
                        </pic:nvPicPr>
                        <pic:blipFill>
                          <a:blip r:embed="img_0_14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200"/>
        <w:gridCol w:w="760"/>
        <w:gridCol w:w="20"/>
        <w:gridCol w:w="20"/>
        <w:gridCol w:w="20"/>
        <w:gridCol w:w="220"/>
      </w:tblGrid>
      <w:tr>
        <w:trPr>
          <w:trHeight w:hRule="exact" w:val="0"/>
        </w:trPr>
        <w:tc>
          <w:tcPr>
     </w:tcPr>
          <w:p>
            <w:pPr>
              <w:pStyle w:val="EMPTY_CELL_STYLE"/>
              <w:pageBreakBefore/>
            </w:pPr>
            <w:bookmarkStart w:id="16" w:name="JR_PAGE_ANCHOR_0_16"/>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43703333" name="Picture">
</wp:docPr>
                  <a:graphic>
                    <a:graphicData uri="http://schemas.openxmlformats.org/drawingml/2006/picture">
                      <pic:pic>
                        <pic:nvPicPr>
                          <pic:cNvPr id="144370333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79846556" name="Picture">
</wp:docPr>
                  <a:graphic>
                    <a:graphicData uri="http://schemas.openxmlformats.org/drawingml/2006/picture">
                      <pic:pic>
                        <pic:nvPicPr>
                          <pic:cNvPr id="107984655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07692889" name="Picture">
</wp:docPr>
                  <a:graphic>
                    <a:graphicData uri="http://schemas.openxmlformats.org/drawingml/2006/picture">
                      <pic:pic>
                        <pic:nvPicPr>
                          <pic:cNvPr id="30769288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3"/>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3"/>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486097945" name="Picture">
</wp:docPr>
                  <a:graphic>
                    <a:graphicData uri="http://schemas.openxmlformats.org/drawingml/2006/picture">
                      <pic:pic>
                        <pic:nvPicPr>
                          <pic:cNvPr id="1486097945" name="Picture"/>
                          <pic:cNvPicPr/>
                        </pic:nvPicPr>
                        <pic:blipFill>
                          <a:blip r:embed="img_0_15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0"/>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secteur(s) d'information(s) sur les sols sur la commune</w:t>
                    <w:br/>
                    <w:t xml:space="preserve">L'État élabore, au regard des informations dont il dispose, des secteurs d'information sur les sols qui comprennent les terrains où la connaissance de la pollution des sols justifie, notamment en cas de changement d'usage (réalisation de travaux sur la parcelle avec mouvements de terre), la réalisation d'études de sols et de mesures de gestion de la pollution pour préserver la sécurité, la santé ou la salubrité publique et l'environnement.</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22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91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243687724" name="Picture">
</wp:docPr>
                  <a:graphic>
                    <a:graphicData uri="http://schemas.openxmlformats.org/drawingml/2006/picture">
                      <pic:pic>
                        <pic:nvPicPr>
                          <pic:cNvPr id="243687724" name="Picture"/>
                          <pic:cNvPicPr/>
                        </pic:nvPicPr>
                        <pic:blipFill>
                          <a:blip r:embed="img_0_15_15.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112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SIS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contient au moins un secteur d'information sur les sols (SIS) pouvant occasionner des obligations et des restrictions d'usage.</w:t>
                    <w:br/>
                    <w:t xml:space="preserve">Renseignez vous auprès de votre mairie.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0"/>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3.</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4.</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7"/>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280"/>
        <w:gridCol w:w="40"/>
        <w:gridCol w:w="960"/>
        <w:gridCol w:w="40"/>
        <w:gridCol w:w="20"/>
        <w:gridCol w:w="220"/>
      </w:tblGrid>
      <w:tr>
        <w:trPr>
          <w:trHeight w:hRule="exact" w:val="0"/>
        </w:trPr>
        <w:tc>
          <w:tcPr>
     </w:tcPr>
          <w:p>
            <w:pPr>
              <w:pStyle w:val="EMPTY_CELL_STYLE"/>
              <w:pageBreakBefore/>
            </w:pPr>
            <w:bookmarkStart w:id="17" w:name="JR_PAGE_ANCHOR_0_17"/>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88935626" name="Picture">
</wp:docPr>
                  <a:graphic>
                    <a:graphicData uri="http://schemas.openxmlformats.org/drawingml/2006/picture">
                      <pic:pic>
                        <pic:nvPicPr>
                          <pic:cNvPr id="38893562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91197208" name="Picture">
</wp:docPr>
                  <a:graphic>
                    <a:graphicData uri="http://schemas.openxmlformats.org/drawingml/2006/picture">
                      <pic:pic>
                        <pic:nvPicPr>
                          <pic:cNvPr id="13911972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76519016" name="Picture">
</wp:docPr>
                  <a:graphic>
                    <a:graphicData uri="http://schemas.openxmlformats.org/drawingml/2006/picture">
                      <pic:pic>
                        <pic:nvPicPr>
                          <pic:cNvPr id="187651901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rupture de barrage sur Le blanc</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La rupture d'un barrage peut être une destruction partielle ou totale de l'ouvrage. Elle a pour conséquence une libération soudaine d'une partie de l'eau retenue et entraîne la formation d'une « vague » (onde de submersion) qui se propage vers l'aval. Celle-ci peut avoir pour conséquence une augmentation très rapide du niveau de l'eau à l'aval avec des effets potentiellement destructeurs.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both"/>
            </w:pPr>
            <w:r>
              <w:rPr>
                <w:rFonts w:ascii="SansSerif" w:hAnsi="SansSerif" w:eastAsia="SansSerif" w:cs="SansSerif"/>
                <w:color w:val="000000"/>
                <w:sz w:val="20"/>
              </w:rPr>
              <w:t xml:space="preserve">Géorisques ne possède pas de données cartographiques sur ce risque à ce jour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DDRM36</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Rupture de barrage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8" w:name="JR_PAGE_ANCHOR_0_18"/>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95437440" name="Picture">
</wp:docPr>
                  <a:graphic>
                    <a:graphicData uri="http://schemas.openxmlformats.org/drawingml/2006/picture">
                      <pic:pic>
                        <pic:nvPicPr>
                          <pic:cNvPr id="59543744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96838653" name="Picture">
</wp:docPr>
                  <a:graphic>
                    <a:graphicData uri="http://schemas.openxmlformats.org/drawingml/2006/picture">
                      <pic:pic>
                        <pic:nvPicPr>
                          <pic:cNvPr id="179683865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962067461" name="Picture">
</wp:docPr>
                  <a:graphic>
                    <a:graphicData uri="http://schemas.openxmlformats.org/drawingml/2006/picture">
                      <pic:pic>
                        <pic:nvPicPr>
                          <pic:cNvPr id="196206746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mouvements de terrain recensés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16 mouvements de terrain recensés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Lieu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"https://fiches-risques.brgm.fr/fr/georisques/mvt-synthetique/63600056" \t "_self" </w:instrText>
            </w:r>
            <w:r>
              <w:fldChar w:fldCharType="separate"/>
            </w:r>
            <w:r>
              <w:rPr>
                <w:rFonts w:ascii="Marianne" w:hAnsi="Marianne" w:eastAsia="Marianne" w:cs="Marianne"/>
                <w:sz w:val="14"/>
              </w:rPr>
              <w:t xml:space="preserve">63600056</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Dépression, Rouilly (n°22)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"https://fiches-risques.brgm.fr/fr/georisques/mvt-synthetique/63600057" \t "_self" </w:instrText>
            </w:r>
            <w:r>
              <w:fldChar w:fldCharType="separate"/>
            </w:r>
            <w:r>
              <w:rPr>
                <w:rFonts w:ascii="Marianne" w:hAnsi="Marianne" w:eastAsia="Marianne" w:cs="Marianne"/>
                <w:sz w:val="14"/>
              </w:rPr>
              <w:t xml:space="preserve">63600057</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Dépressions, Rouilly (n°23)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"https://fiches-risques.brgm.fr/fr/georisques/mvt-synthetique/63600058" \t "_self" </w:instrText>
            </w:r>
            <w:r>
              <w:fldChar w:fldCharType="separate"/>
            </w:r>
            <w:r>
              <w:rPr>
                <w:rFonts w:ascii="Marianne" w:hAnsi="Marianne" w:eastAsia="Marianne" w:cs="Marianne"/>
                <w:sz w:val="14"/>
              </w:rPr>
              <w:t xml:space="preserve">63600058</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Dépression, Rouilly (n°24)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"https://fiches-risques.brgm.fr/fr/georisques/mvt-synthetique/63600059" \t "_self" </w:instrText>
            </w:r>
            <w:r>
              <w:fldChar w:fldCharType="separate"/>
            </w:r>
            <w:r>
              <w:rPr>
                <w:rFonts w:ascii="Marianne" w:hAnsi="Marianne" w:eastAsia="Marianne" w:cs="Marianne"/>
                <w:sz w:val="14"/>
              </w:rPr>
              <w:t xml:space="preserve">63600059</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Bessière, Corbiau (n°5)</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"https://fiches-risques.brgm.fr/fr/georisques/mvt-synthetique/63600060" \t "_self" </w:instrText>
            </w:r>
            <w:r>
              <w:fldChar w:fldCharType="separate"/>
            </w:r>
            <w:r>
              <w:rPr>
                <w:rFonts w:ascii="Marianne" w:hAnsi="Marianne" w:eastAsia="Marianne" w:cs="Marianne"/>
                <w:sz w:val="14"/>
              </w:rPr>
              <w:t xml:space="preserve">63600060</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Dépression, Corbiau (n°4)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"https://fiches-risques.brgm.fr/fr/georisques/mvt-synthetique/63600061" \t "_self" </w:instrText>
            </w:r>
            <w:r>
              <w:fldChar w:fldCharType="separate"/>
            </w:r>
            <w:r>
              <w:rPr>
                <w:rFonts w:ascii="Marianne" w:hAnsi="Marianne" w:eastAsia="Marianne" w:cs="Marianne"/>
                <w:sz w:val="14"/>
              </w:rPr>
              <w:t xml:space="preserve">63600061</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Bessière, Corbiau (n°3)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"https://fiches-risques.brgm.fr/fr/georisques/mvt-synthetique/63600062" \t "_self" </w:instrText>
            </w:r>
            <w:r>
              <w:fldChar w:fldCharType="separate"/>
            </w:r>
            <w:r>
              <w:rPr>
                <w:rFonts w:ascii="Marianne" w:hAnsi="Marianne" w:eastAsia="Marianne" w:cs="Marianne"/>
                <w:sz w:val="14"/>
              </w:rPr>
              <w:t xml:space="preserve">63600062</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Gouffres, Corbiau (n°2)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"https://fiches-risques.brgm.fr/fr/georisques/mvt-synthetique/63600063" \t "_self" </w:instrText>
            </w:r>
            <w:r>
              <w:fldChar w:fldCharType="separate"/>
            </w:r>
            <w:r>
              <w:rPr>
                <w:rFonts w:ascii="Marianne" w:hAnsi="Marianne" w:eastAsia="Marianne" w:cs="Marianne"/>
                <w:sz w:val="14"/>
              </w:rPr>
              <w:t xml:space="preserve">63600063</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Gouffre,  La Molière (n°1)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"https://fiches-risques.brgm.fr/fr/georisques/mvt-synthetique/63600064" \t "_self" </w:instrText>
            </w:r>
            <w:r>
              <w:fldChar w:fldCharType="separate"/>
            </w:r>
            <w:r>
              <w:rPr>
                <w:rFonts w:ascii="Marianne" w:hAnsi="Marianne" w:eastAsia="Marianne" w:cs="Marianne"/>
                <w:sz w:val="14"/>
              </w:rPr>
              <w:t xml:space="preserve">63600064</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La pièce de Chagnera, 36018_58_1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"https://fiches-risques.brgm.fr/fr/georisques/mvt-synthetique/63600065" \t "_self" </w:instrText>
            </w:r>
            <w:r>
              <w:fldChar w:fldCharType="separate"/>
            </w:r>
            <w:r>
              <w:rPr>
                <w:rFonts w:ascii="Marianne" w:hAnsi="Marianne" w:eastAsia="Marianne" w:cs="Marianne"/>
                <w:sz w:val="14"/>
              </w:rPr>
              <w:t xml:space="preserve">63600065</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La pièce de Chagnera, 36018_58_2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"https://fiches-risques.brgm.fr/fr/georisques/mvt-synthetique/63600066" \t "_self" </w:instrText>
            </w:r>
            <w:r>
              <w:fldChar w:fldCharType="separate"/>
            </w:r>
            <w:r>
              <w:rPr>
                <w:rFonts w:ascii="Marianne" w:hAnsi="Marianne" w:eastAsia="Marianne" w:cs="Marianne"/>
                <w:sz w:val="14"/>
              </w:rPr>
              <w:t xml:space="preserve">63600066</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Madrolles, 36018_58_3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"https://fiches-risques.brgm.fr/fr/georisques/mvt-synthetique/63600067" \t "_self" </w:instrText>
            </w:r>
            <w:r>
              <w:fldChar w:fldCharType="separate"/>
            </w:r>
            <w:r>
              <w:rPr>
                <w:rFonts w:ascii="Marianne" w:hAnsi="Marianne" w:eastAsia="Marianne" w:cs="Marianne"/>
                <w:sz w:val="14"/>
              </w:rPr>
              <w:t xml:space="preserve">63600067</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Corbiau, 36018_58_4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"https://fiches-risques.brgm.fr/fr/georisques/mvt-synthetique/63600068" \t "_self" </w:instrText>
            </w:r>
            <w:r>
              <w:fldChar w:fldCharType="separate"/>
            </w:r>
            <w:r>
              <w:rPr>
                <w:rFonts w:ascii="Marianne" w:hAnsi="Marianne" w:eastAsia="Marianne" w:cs="Marianne"/>
                <w:sz w:val="14"/>
              </w:rPr>
              <w:t xml:space="preserve">63600068</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Corbiau 36018_58_5</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"https://fiches-risques.brgm.fr/fr/georisques/mvt-synthetique/63600069" \t "_self" </w:instrText>
            </w:r>
            <w:r>
              <w:fldChar w:fldCharType="separate"/>
            </w:r>
            <w:r>
              <w:rPr>
                <w:rFonts w:ascii="Marianne" w:hAnsi="Marianne" w:eastAsia="Marianne" w:cs="Marianne"/>
                <w:sz w:val="14"/>
              </w:rPr>
              <w:t xml:space="preserve">63600069</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Corbiau 36018_58_6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"https://fiches-risques.brgm.fr/fr/georisques/mvt-synthetique/63600070" \t "_self" </w:instrText>
            </w:r>
            <w:r>
              <w:fldChar w:fldCharType="separate"/>
            </w:r>
            <w:r>
              <w:rPr>
                <w:rFonts w:ascii="Marianne" w:hAnsi="Marianne" w:eastAsia="Marianne" w:cs="Marianne"/>
                <w:sz w:val="14"/>
              </w:rPr>
              <w:t xml:space="preserve">63600070</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Effondrement / Affaissement</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Corbiau, 36058_58_7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"https://fiches-risques.brgm.fr/fr/georisques/mvt-synthetique/63600071" \t "_self" </w:instrText>
            </w:r>
            <w:r>
              <w:fldChar w:fldCharType="separate"/>
            </w:r>
            <w:r>
              <w:rPr>
                <w:rFonts w:ascii="Marianne" w:hAnsi="Marianne" w:eastAsia="Marianne" w:cs="Marianne"/>
                <w:sz w:val="14"/>
              </w:rPr>
              <w:t xml:space="preserve">63600071</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Effondrement / Affaissement</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Corbiau, 36018_58_8</w:t>
            </w:r>
          </w:p>
        </w:tc>
        <w:tc>
          <w:tcPr>
     </w:tcPr>
          <w:p>
            <w:pPr>
              <w:pStyle w:val="EMPTY_CELL_STYLE"/>
            </w:pPr>
          </w:p>
        </w:tc>
        <w:tc>
          <w:tcPr>
     </w:tcPr>
          <w:p>
            <w:pPr>
              <w:pStyle w:val="EMPTY_CELL_STYLE"/>
            </w:pPr>
          </w:p>
        </w:tc>
        <w:tc>
          <w:tcPr>
     </w:tcPr>
          <w:p>
            <w:pPr>
              <w:pStyle w:val="EMPTY_CELL_STYLE"/>
            </w:pPr>
          </w:p>
        </w:tc>
      </w:tr>
      <w:tr>
        <w:trPr>
          <w:trHeight w:hRule="exact" w:val="7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9" w:name="JR_PAGE_ANCHOR_0_19"/>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84317604" name="Picture">
</wp:docPr>
                  <a:graphic>
                    <a:graphicData uri="http://schemas.openxmlformats.org/drawingml/2006/picture">
                      <pic:pic>
                        <pic:nvPicPr>
                          <pic:cNvPr id="38431760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27260400" name="Picture">
</wp:docPr>
                  <a:graphic>
                    <a:graphicData uri="http://schemas.openxmlformats.org/drawingml/2006/picture">
                      <pic:pic>
                        <pic:nvPicPr>
                          <pic:cNvPr id="202726040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82921960" name="Picture">
</wp:docPr>
                  <a:graphic>
                    <a:graphicData uri="http://schemas.openxmlformats.org/drawingml/2006/picture">
                      <pic:pic>
                        <pic:nvPicPr>
                          <pic:cNvPr id="148292196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cavités recensées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17 cavités recensées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"https://fiches-risques.brgm.fr/georisques/cavite/CENAA0014778" \t "_self" </w:instrText>
            </w:r>
            <w:r>
              <w:fldChar w:fldCharType="separate"/>
            </w:r>
            <w:r>
              <w:rPr>
                <w:rFonts w:ascii="Marianne" w:hAnsi="Marianne" w:eastAsia="Marianne" w:cs="Marianne"/>
                <w:sz w:val="14"/>
              </w:rPr>
              <w:t xml:space="preserve">CENAA0014778</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Dépression, Rouilly (n°22)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"https://fiches-risques.brgm.fr/georisques/cavite/CENAA0014779" \t "_self" </w:instrText>
            </w:r>
            <w:r>
              <w:fldChar w:fldCharType="separate"/>
            </w:r>
            <w:r>
              <w:rPr>
                <w:rFonts w:ascii="Marianne" w:hAnsi="Marianne" w:eastAsia="Marianne" w:cs="Marianne"/>
                <w:sz w:val="14"/>
              </w:rPr>
              <w:t xml:space="preserve">CENAA0014779</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Dépressions, Rouilly (n°23)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"https://fiches-risques.brgm.fr/georisques/cavite/CENAA0014780" \t "_self" </w:instrText>
            </w:r>
            <w:r>
              <w:fldChar w:fldCharType="separate"/>
            </w:r>
            <w:r>
              <w:rPr>
                <w:rFonts w:ascii="Marianne" w:hAnsi="Marianne" w:eastAsia="Marianne" w:cs="Marianne"/>
                <w:sz w:val="14"/>
              </w:rPr>
              <w:t xml:space="preserve">CENAA0014780</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Dépression, Rouilly (n°24)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"https://fiches-risques.brgm.fr/georisques/cavite/CENAA0014781" \t "_self" </w:instrText>
            </w:r>
            <w:r>
              <w:fldChar w:fldCharType="separate"/>
            </w:r>
            <w:r>
              <w:rPr>
                <w:rFonts w:ascii="Marianne" w:hAnsi="Marianne" w:eastAsia="Marianne" w:cs="Marianne"/>
                <w:sz w:val="14"/>
              </w:rPr>
              <w:t xml:space="preserve">CENAA0014781</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Bessière, Corbiau (n°5)</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"https://fiches-risques.brgm.fr/georisques/cavite/CENAA0014782" \t "_self" </w:instrText>
            </w:r>
            <w:r>
              <w:fldChar w:fldCharType="separate"/>
            </w:r>
            <w:r>
              <w:rPr>
                <w:rFonts w:ascii="Marianne" w:hAnsi="Marianne" w:eastAsia="Marianne" w:cs="Marianne"/>
                <w:sz w:val="14"/>
              </w:rPr>
              <w:t xml:space="preserve">CENAA0014782</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Dépression, Corbiau (n°4)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"https://fiches-risques.brgm.fr/georisques/cavite/CENAA0014783" \t "_self" </w:instrText>
            </w:r>
            <w:r>
              <w:fldChar w:fldCharType="separate"/>
            </w:r>
            <w:r>
              <w:rPr>
                <w:rFonts w:ascii="Marianne" w:hAnsi="Marianne" w:eastAsia="Marianne" w:cs="Marianne"/>
                <w:sz w:val="14"/>
              </w:rPr>
              <w:t xml:space="preserve">CENAA0014783</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Bessière, Corbiau (n°3)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"https://fiches-risques.brgm.fr/georisques/cavite/CENAA0014784" \t "_self" </w:instrText>
            </w:r>
            <w:r>
              <w:fldChar w:fldCharType="separate"/>
            </w:r>
            <w:r>
              <w:rPr>
                <w:rFonts w:ascii="Marianne" w:hAnsi="Marianne" w:eastAsia="Marianne" w:cs="Marianne"/>
                <w:sz w:val="14"/>
              </w:rPr>
              <w:t xml:space="preserve">CENAA0014784</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Gouffres, Corbiau (n°2)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"https://fiches-risques.brgm.fr/georisques/cavite/CENAA0014785" \t "_self" </w:instrText>
            </w:r>
            <w:r>
              <w:fldChar w:fldCharType="separate"/>
            </w:r>
            <w:r>
              <w:rPr>
                <w:rFonts w:ascii="Marianne" w:hAnsi="Marianne" w:eastAsia="Marianne" w:cs="Marianne"/>
                <w:sz w:val="14"/>
              </w:rPr>
              <w:t xml:space="preserve">CENAA0014785</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Gouffre,  La Molière (n°1)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"https://fiches-risques.brgm.fr/georisques/cavite/CENAA0014786" \t "_self" </w:instrText>
            </w:r>
            <w:r>
              <w:fldChar w:fldCharType="separate"/>
            </w:r>
            <w:r>
              <w:rPr>
                <w:rFonts w:ascii="Marianne" w:hAnsi="Marianne" w:eastAsia="Marianne" w:cs="Marianne"/>
                <w:sz w:val="14"/>
              </w:rPr>
              <w:t xml:space="preserve">CENAA0014786</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La pièce de Chagnera, 36018_58_1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"https://fiches-risques.brgm.fr/georisques/cavite/CENAA0014787" \t "_self" </w:instrText>
            </w:r>
            <w:r>
              <w:fldChar w:fldCharType="separate"/>
            </w:r>
            <w:r>
              <w:rPr>
                <w:rFonts w:ascii="Marianne" w:hAnsi="Marianne" w:eastAsia="Marianne" w:cs="Marianne"/>
                <w:sz w:val="14"/>
              </w:rPr>
              <w:t xml:space="preserve">CENAA0014787</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La pièce de Chagnera, 36018_58_2</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"https://fiches-risques.brgm.fr/georisques/cavite/CENAA0014788" \t "_self" </w:instrText>
            </w:r>
            <w:r>
              <w:fldChar w:fldCharType="separate"/>
            </w:r>
            <w:r>
              <w:rPr>
                <w:rFonts w:ascii="Marianne" w:hAnsi="Marianne" w:eastAsia="Marianne" w:cs="Marianne"/>
                <w:sz w:val="14"/>
              </w:rPr>
              <w:t xml:space="preserve">CENAA0014788</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Madrolles, 36018_58_3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"https://fiches-risques.brgm.fr/georisques/cavite/CENAA0014789" \t "_self" </w:instrText>
            </w:r>
            <w:r>
              <w:fldChar w:fldCharType="separate"/>
            </w:r>
            <w:r>
              <w:rPr>
                <w:rFonts w:ascii="Marianne" w:hAnsi="Marianne" w:eastAsia="Marianne" w:cs="Marianne"/>
                <w:sz w:val="14"/>
              </w:rPr>
              <w:t xml:space="preserve">CENAA0014789</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Corbiau, 36018_58_4</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"https://fiches-risques.brgm.fr/georisques/cavite/CENAA0014791" \t "_self" </w:instrText>
            </w:r>
            <w:r>
              <w:fldChar w:fldCharType="separate"/>
            </w:r>
            <w:r>
              <w:rPr>
                <w:rFonts w:ascii="Marianne" w:hAnsi="Marianne" w:eastAsia="Marianne" w:cs="Marianne"/>
                <w:sz w:val="14"/>
              </w:rPr>
              <w:t xml:space="preserve">CENAA0014791</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Corbiau 36018_58_5</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"https://fiches-risques.brgm.fr/georisques/cavite/CENAA0014792" \t "_self" </w:instrText>
            </w:r>
            <w:r>
              <w:fldChar w:fldCharType="separate"/>
            </w:r>
            <w:r>
              <w:rPr>
                <w:rFonts w:ascii="Marianne" w:hAnsi="Marianne" w:eastAsia="Marianne" w:cs="Marianne"/>
                <w:sz w:val="14"/>
              </w:rPr>
              <w:t xml:space="preserve">CENAA0014792</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Corbiau 36018_58_6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"https://fiches-risques.brgm.fr/georisques/cavite/CENAA0014794" \t "_self" </w:instrText>
            </w:r>
            <w:r>
              <w:fldChar w:fldCharType="separate"/>
            </w:r>
            <w:r>
              <w:rPr>
                <w:rFonts w:ascii="Marianne" w:hAnsi="Marianne" w:eastAsia="Marianne" w:cs="Marianne"/>
                <w:sz w:val="14"/>
              </w:rPr>
              <w:t xml:space="preserve">CENAA0014794</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naturelle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Corbiau, 36058_58_7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fldChar w:fldCharType="begin"/>
            </w:r>
            <w:r>
              <w:instrText xml:space="preserve"> HYPERLINK "https://fiches-risques.brgm.fr/georisques/cavite/CENAA0014795" \t "_self" </w:instrText>
            </w:r>
            <w:r>
              <w:fldChar w:fldCharType="separate"/>
            </w:r>
            <w:r>
              <w:rPr>
                <w:rFonts w:ascii="Marianne" w:hAnsi="Marianne" w:eastAsia="Marianne" w:cs="Marianne"/>
                <w:sz w:val="14"/>
              </w:rPr>
              <w:t xml:space="preserve">CENAA0014795</w:t>
            </w:r>
            <w:r>
              <w:fldChar w:fldCharType="end"/>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naturelle</w:t>
            </w:r>
          </w:p>
        </w:tc>
        <w:tc>
          <w:tcPr>
            <w:gridSpan w:val="7"/>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Corbiau, 36018_58_8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"https://fiches-risques.brgm.fr/georisques/cavite/CENAA0015118" \t "_self" </w:instrText>
            </w:r>
            <w:r>
              <w:fldChar w:fldCharType="separate"/>
            </w:r>
            <w:r>
              <w:rPr>
                <w:rFonts w:ascii="Marianne" w:hAnsi="Marianne" w:eastAsia="Marianne" w:cs="Marianne"/>
                <w:sz w:val="14"/>
              </w:rPr>
              <w:t xml:space="preserve">CENAA0015118</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cave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Cave des Charançons</w:t>
            </w:r>
          </w:p>
        </w:tc>
        <w:tc>
          <w:tcPr>
     </w:tcPr>
          <w:p>
            <w:pPr>
              <w:pStyle w:val="EMPTY_CELL_STYLE"/>
            </w:pPr>
          </w:p>
        </w:tc>
        <w:tc>
          <w:tcPr>
     </w:tcPr>
          <w:p>
            <w:pPr>
              <w:pStyle w:val="EMPTY_CELL_STYLE"/>
            </w:pPr>
          </w:p>
        </w:tc>
        <w:tc>
          <w:tcPr>
     </w:tcPr>
          <w:p>
            <w:pPr>
              <w:pStyle w:val="EMPTY_CELL_STYLE"/>
            </w:pPr>
          </w:p>
        </w:tc>
      </w:tr>
      <w:tr>
        <w:trPr>
          <w:trHeight w:hRule="exact" w:val="7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20" w:name="JR_PAGE_ANCHOR_0_20"/>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048895500" name="Picture">
</wp:docPr>
                  <a:graphic>
                    <a:graphicData uri="http://schemas.openxmlformats.org/drawingml/2006/picture">
                      <pic:pic>
                        <pic:nvPicPr>
                          <pic:cNvPr id="204889550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6455255" name="Picture">
</wp:docPr>
                  <a:graphic>
                    <a:graphicData uri="http://schemas.openxmlformats.org/drawingml/2006/picture">
                      <pic:pic>
                        <pic:nvPicPr>
                          <pic:cNvPr id="11645525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890783893" name="Picture">
</wp:docPr>
                  <a:graphic>
                    <a:graphicData uri="http://schemas.openxmlformats.org/drawingml/2006/picture">
                      <pic:pic>
                        <pic:nvPicPr>
                          <pic:cNvPr id="189078389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3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"https://fiches-risques.brgm.fr/georisques/infosols/instruction/SSP001212101" \t "_blank" </w:instrText>
            </w:r>
            <w:r>
              <w:fldChar w:fldCharType="separate"/>
            </w:r>
            <w:r>
              <w:rPr>
                <w:rFonts w:ascii="Marianne" w:hAnsi="Marianne" w:eastAsia="Marianne" w:cs="Marianne"/>
                <w:sz w:val="14"/>
              </w:rPr>
              <w:t xml:space="preserve">SSP001212101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SAB (EX GARNIER)</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"https://fiches-risques.brgm.fr/georisques/infosols/instruction/SSP000488301" \t "_blank" </w:instrText>
            </w:r>
            <w:r>
              <w:fldChar w:fldCharType="separate"/>
            </w:r>
            <w:r>
              <w:rPr>
                <w:rFonts w:ascii="Marianne" w:hAnsi="Marianne" w:eastAsia="Marianne" w:cs="Marianne"/>
                <w:sz w:val="14"/>
              </w:rPr>
              <w:t xml:space="preserve">SSP000488301</w:t>
            </w:r>
            <w:r>
              <w:fldChar w:fldCharType="end"/>
            </w:r>
          </w:p>
        </w:tc>
        <w:tc>
          <w:tcPr>
            <w:gridSpan w:val="4"/>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EDF GDF SERVICES INDRE EN BERRY</w:t>
            </w:r>
          </w:p>
        </w:tc>
        <w:tc>
          <w:tcPr>
            <w:gridSpan w:val="6"/>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exact" w:val="9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21" w:name="JR_PAGE_ANCHOR_0_21"/>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49196028" name="Picture">
</wp:docPr>
                  <a:graphic>
                    <a:graphicData uri="http://schemas.openxmlformats.org/drawingml/2006/picture">
                      <pic:pic>
                        <pic:nvPicPr>
                          <pic:cNvPr id="74919602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31500290" name="Picture">
</wp:docPr>
                  <a:graphic>
                    <a:graphicData uri="http://schemas.openxmlformats.org/drawingml/2006/picture">
                      <pic:pic>
                        <pic:nvPicPr>
                          <pic:cNvPr id="163150029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789632817" name="Picture">
</wp:docPr>
                  <a:graphic>
                    <a:graphicData uri="http://schemas.openxmlformats.org/drawingml/2006/picture">
                      <pic:pic>
                        <pic:nvPicPr>
                          <pic:cNvPr id="178963281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4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91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"https://fiches-risques.brgm.fr/georisques/casias/SSP4088405" \t "_blank" </w:instrText>
            </w:r>
            <w:r>
              <w:fldChar w:fldCharType="separate"/>
            </w:r>
            <w:r>
              <w:rPr>
                <w:rFonts w:ascii="Marianne" w:hAnsi="Marianne" w:eastAsia="Marianne" w:cs="Marianne"/>
                <w:sz w:val="14"/>
              </w:rPr>
              <w:t xml:space="preserve">SSP4088405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SAB</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"https://fiches-risques.brgm.fr/georisques/casias/SSP3823570" \t "_blank" </w:instrText>
            </w:r>
            <w:r>
              <w:fldChar w:fldCharType="separate"/>
            </w:r>
            <w:r>
              <w:rPr>
                <w:rFonts w:ascii="Marianne" w:hAnsi="Marianne" w:eastAsia="Marianne" w:cs="Marianne"/>
                <w:sz w:val="14"/>
              </w:rPr>
              <w:t xml:space="preserve">SSP3823570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Imprimerie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"https://fiches-risques.brgm.fr/georisques/casias/SSP3823569" \t "_blank" </w:instrText>
            </w:r>
            <w:r>
              <w:fldChar w:fldCharType="separate"/>
            </w:r>
            <w:r>
              <w:rPr>
                <w:rFonts w:ascii="Marianne" w:hAnsi="Marianne" w:eastAsia="Marianne" w:cs="Marianne"/>
                <w:sz w:val="14"/>
              </w:rPr>
              <w:t xml:space="preserve">SSP3823569</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Usine aéronotique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"https://fiches-risques.brgm.fr/georisques/casias/SSP3823568" \t "_blank" </w:instrText>
            </w:r>
            <w:r>
              <w:fldChar w:fldCharType="separate"/>
            </w:r>
            <w:r>
              <w:rPr>
                <w:rFonts w:ascii="Marianne" w:hAnsi="Marianne" w:eastAsia="Marianne" w:cs="Marianne"/>
                <w:sz w:val="14"/>
              </w:rPr>
              <w:t xml:space="preserve">SSP3823568</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Usine aéronautique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"https://fiches-risques.brgm.fr/georisques/casias/SSP3823567" \t "_blank" </w:instrText>
            </w:r>
            <w:r>
              <w:fldChar w:fldCharType="separate"/>
            </w:r>
            <w:r>
              <w:rPr>
                <w:rFonts w:ascii="Marianne" w:hAnsi="Marianne" w:eastAsia="Marianne" w:cs="Marianne"/>
                <w:sz w:val="14"/>
              </w:rPr>
              <w:t xml:space="preserve">SSP3823567</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"https://fiches-risques.brgm.fr/georisques/casias/SSP3823504" \t "_blank" </w:instrText>
            </w:r>
            <w:r>
              <w:fldChar w:fldCharType="separate"/>
            </w:r>
            <w:r>
              <w:rPr>
                <w:rFonts w:ascii="Marianne" w:hAnsi="Marianne" w:eastAsia="Marianne" w:cs="Marianne"/>
                <w:sz w:val="14"/>
              </w:rPr>
              <w:t xml:space="preserve">SSP3823504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"https://fiches-risques.brgm.fr/georisques/casias/SSP3823503" \t "_blank" </w:instrText>
            </w:r>
            <w:r>
              <w:fldChar w:fldCharType="separate"/>
            </w:r>
            <w:r>
              <w:rPr>
                <w:rFonts w:ascii="Marianne" w:hAnsi="Marianne" w:eastAsia="Marianne" w:cs="Marianne"/>
                <w:sz w:val="14"/>
              </w:rPr>
              <w:t xml:space="preserve">SSP3823503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"https://fiches-risques.brgm.fr/georisques/casias/SSP3823441" \t "_blank" </w:instrText>
            </w:r>
            <w:r>
              <w:fldChar w:fldCharType="separate"/>
            </w:r>
            <w:r>
              <w:rPr>
                <w:rFonts w:ascii="Marianne" w:hAnsi="Marianne" w:eastAsia="Marianne" w:cs="Marianne"/>
                <w:sz w:val="14"/>
              </w:rPr>
              <w:t xml:space="preserve">SSP3823441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Papeterie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"https://fiches-risques.brgm.fr/georisques/casias/SSP3823435" \t "_blank" </w:instrText>
            </w:r>
            <w:r>
              <w:fldChar w:fldCharType="separate"/>
            </w:r>
            <w:r>
              <w:rPr>
                <w:rFonts w:ascii="Marianne" w:hAnsi="Marianne" w:eastAsia="Marianne" w:cs="Marianne"/>
                <w:sz w:val="14"/>
              </w:rPr>
              <w:t xml:space="preserve">SSP3823435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Moulin à tan et à foulon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"https://fiches-risques.brgm.fr/georisques/casias/SSP3823434" \t "_blank" </w:instrText>
            </w:r>
            <w:r>
              <w:fldChar w:fldCharType="separate"/>
            </w:r>
            <w:r>
              <w:rPr>
                <w:rFonts w:ascii="Marianne" w:hAnsi="Marianne" w:eastAsia="Marianne" w:cs="Marianne"/>
                <w:sz w:val="14"/>
              </w:rPr>
              <w:t xml:space="preserve">SSP3823434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Buanderie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"https://fiches-risques.brgm.fr/georisques/casias/SSP3823433" \t "_blank" </w:instrText>
            </w:r>
            <w:r>
              <w:fldChar w:fldCharType="separate"/>
            </w:r>
            <w:r>
              <w:rPr>
                <w:rFonts w:ascii="Marianne" w:hAnsi="Marianne" w:eastAsia="Marianne" w:cs="Marianne"/>
                <w:sz w:val="14"/>
              </w:rPr>
              <w:t xml:space="preserve">SSP3823433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Buanderie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"https://fiches-risques.brgm.fr/georisques/casias/SSP3823416" \t "_blank" </w:instrText>
            </w:r>
            <w:r>
              <w:fldChar w:fldCharType="separate"/>
            </w:r>
            <w:r>
              <w:rPr>
                <w:rFonts w:ascii="Marianne" w:hAnsi="Marianne" w:eastAsia="Marianne" w:cs="Marianne"/>
                <w:sz w:val="14"/>
              </w:rPr>
              <w:t xml:space="preserve">SSP3823416</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Entrepôt militaire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"https://fiches-risques.brgm.fr/georisques/casias/SSP3823413" \t "_blank" </w:instrText>
            </w:r>
            <w:r>
              <w:fldChar w:fldCharType="separate"/>
            </w:r>
            <w:r>
              <w:rPr>
                <w:rFonts w:ascii="Marianne" w:hAnsi="Marianne" w:eastAsia="Marianne" w:cs="Marianne"/>
                <w:sz w:val="14"/>
              </w:rPr>
              <w:t xml:space="preserve">SSP3823413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Aérodrome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"https://fiches-risques.brgm.fr/georisques/casias/SSP3823412" \t "_blank" </w:instrText>
            </w:r>
            <w:r>
              <w:fldChar w:fldCharType="separate"/>
            </w:r>
            <w:r>
              <w:rPr>
                <w:rFonts w:ascii="Marianne" w:hAnsi="Marianne" w:eastAsia="Marianne" w:cs="Marianne"/>
                <w:sz w:val="14"/>
              </w:rPr>
              <w:t xml:space="preserve">SSP3823412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Champ de tir</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"https://fiches-risques.brgm.fr/georisques/casias/SSP3823395" \t "_blank" </w:instrText>
            </w:r>
            <w:r>
              <w:fldChar w:fldCharType="separate"/>
            </w:r>
            <w:r>
              <w:rPr>
                <w:rFonts w:ascii="Marianne" w:hAnsi="Marianne" w:eastAsia="Marianne" w:cs="Marianne"/>
                <w:sz w:val="14"/>
              </w:rPr>
              <w:t xml:space="preserve">SSP3823395</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"https://fiches-risques.brgm.fr/georisques/casias/SSP3823324" \t "_blank" </w:instrText>
            </w:r>
            <w:r>
              <w:fldChar w:fldCharType="separate"/>
            </w:r>
            <w:r>
              <w:rPr>
                <w:rFonts w:ascii="Marianne" w:hAnsi="Marianne" w:eastAsia="Marianne" w:cs="Marianne"/>
                <w:sz w:val="14"/>
              </w:rPr>
              <w:t xml:space="preserve">SSP3823324</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Décharge brute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"https://fiches-risques.brgm.fr/georisques/casias/SSP3823323" \t "_blank" </w:instrText>
            </w:r>
            <w:r>
              <w:fldChar w:fldCharType="separate"/>
            </w:r>
            <w:r>
              <w:rPr>
                <w:rFonts w:ascii="Marianne" w:hAnsi="Marianne" w:eastAsia="Marianne" w:cs="Marianne"/>
                <w:sz w:val="14"/>
              </w:rPr>
              <w:t xml:space="preserve">SSP3823323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Décharge brute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"https://fiches-risques.brgm.fr/georisques/casias/SSP3823282" \t "_blank" </w:instrText>
            </w:r>
            <w:r>
              <w:fldChar w:fldCharType="separate"/>
            </w:r>
            <w:r>
              <w:rPr>
                <w:rFonts w:ascii="Marianne" w:hAnsi="Marianne" w:eastAsia="Marianne" w:cs="Marianne"/>
                <w:sz w:val="14"/>
              </w:rPr>
              <w:t xml:space="preserve">SSP3823282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Construction de machines agricoles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"https://fiches-risques.brgm.fr/georisques/casias/SSP3823281" \t "_blank" </w:instrText>
            </w:r>
            <w:r>
              <w:fldChar w:fldCharType="separate"/>
            </w:r>
            <w:r>
              <w:rPr>
                <w:rFonts w:ascii="Marianne" w:hAnsi="Marianne" w:eastAsia="Marianne" w:cs="Marianne"/>
                <w:sz w:val="14"/>
              </w:rPr>
              <w:t xml:space="preserve">SSP3823281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Imprimerie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"https://fiches-risques.brgm.fr/georisques/casias/SSP3823280" \t "_blank" </w:instrText>
            </w:r>
            <w:r>
              <w:fldChar w:fldCharType="separate"/>
            </w:r>
            <w:r>
              <w:rPr>
                <w:rFonts w:ascii="Marianne" w:hAnsi="Marianne" w:eastAsia="Marianne" w:cs="Marianne"/>
                <w:sz w:val="14"/>
              </w:rPr>
              <w:t xml:space="preserve">SSP3823280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Imprimerie-librairie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"https://fiches-risques.brgm.fr/georisques/casias/SSP3822886" \t "_blank" </w:instrText>
            </w:r>
            <w:r>
              <w:fldChar w:fldCharType="separate"/>
            </w:r>
            <w:r>
              <w:rPr>
                <w:rFonts w:ascii="Marianne" w:hAnsi="Marianne" w:eastAsia="Marianne" w:cs="Marianne"/>
                <w:sz w:val="14"/>
              </w:rPr>
              <w:t xml:space="preserve">SSP3822886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Fabrique d'objets plastiques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"https://fiches-risques.brgm.fr/georisques/casias/SSP3822885" \t "_blank" </w:instrText>
            </w:r>
            <w:r>
              <w:fldChar w:fldCharType="separate"/>
            </w:r>
            <w:r>
              <w:rPr>
                <w:rFonts w:ascii="Marianne" w:hAnsi="Marianne" w:eastAsia="Marianne" w:cs="Marianne"/>
                <w:sz w:val="14"/>
              </w:rPr>
              <w:t xml:space="preserve">SSP3822885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liquides inflammables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"https://fiches-risques.brgm.fr/georisques/casias/SSP3822884" \t "_blank" </w:instrText>
            </w:r>
            <w:r>
              <w:fldChar w:fldCharType="separate"/>
            </w:r>
            <w:r>
              <w:rPr>
                <w:rFonts w:ascii="Marianne" w:hAnsi="Marianne" w:eastAsia="Marianne" w:cs="Marianne"/>
                <w:sz w:val="14"/>
              </w:rPr>
              <w:t xml:space="preserve">SSP3822884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Dépôt de liquides inflammables et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"https://fiches-risques.brgm.fr/georisques/casias/SSP3822883" \t "_blank" </w:instrText>
            </w:r>
            <w:r>
              <w:fldChar w:fldCharType="separate"/>
            </w:r>
            <w:r>
              <w:rPr>
                <w:rFonts w:ascii="Marianne" w:hAnsi="Marianne" w:eastAsia="Marianne" w:cs="Marianne"/>
                <w:sz w:val="14"/>
              </w:rPr>
              <w:t xml:space="preserve">SSP3822883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d'engrais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"https://fiches-risques.brgm.fr/georisques/casias/SSP3822882" \t "_blank" </w:instrText>
            </w:r>
            <w:r>
              <w:fldChar w:fldCharType="separate"/>
            </w:r>
            <w:r>
              <w:rPr>
                <w:rFonts w:ascii="Marianne" w:hAnsi="Marianne" w:eastAsia="Marianne" w:cs="Marianne"/>
                <w:sz w:val="14"/>
              </w:rPr>
              <w:t xml:space="preserve">SSP3822882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Batiments administratifs EDF GDF / ex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"https://fiches-risques.brgm.fr/georisques/casias/SSP3822881" \t "_blank" </w:instrText>
            </w:r>
            <w:r>
              <w:fldChar w:fldCharType="separate"/>
            </w:r>
            <w:r>
              <w:rPr>
                <w:rFonts w:ascii="Marianne" w:hAnsi="Marianne" w:eastAsia="Marianne" w:cs="Marianne"/>
                <w:sz w:val="14"/>
              </w:rPr>
              <w:t xml:space="preserve">SSP3822881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gaz</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"https://fiches-risques.brgm.fr/georisques/casias/SSP3822880" \t "_blank" </w:instrText>
            </w:r>
            <w:r>
              <w:fldChar w:fldCharType="separate"/>
            </w:r>
            <w:r>
              <w:rPr>
                <w:rFonts w:ascii="Marianne" w:hAnsi="Marianne" w:eastAsia="Marianne" w:cs="Marianne"/>
                <w:sz w:val="14"/>
              </w:rPr>
              <w:t xml:space="preserve">SSP3822880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Dépôt de liquides inflammables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"https://fiches-risques.brgm.fr/georisques/casias/SSP3822879" \t "_blank" </w:instrText>
            </w:r>
            <w:r>
              <w:fldChar w:fldCharType="separate"/>
            </w:r>
            <w:r>
              <w:rPr>
                <w:rFonts w:ascii="Marianne" w:hAnsi="Marianne" w:eastAsia="Marianne" w:cs="Marianne"/>
                <w:sz w:val="14"/>
              </w:rPr>
              <w:t xml:space="preserve">SSP3822879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liquides inflammables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"https://fiches-risques.brgm.fr/georisques/casias/SSP3822878" \t "_blank" </w:instrText>
            </w:r>
            <w:r>
              <w:fldChar w:fldCharType="separate"/>
            </w:r>
            <w:r>
              <w:rPr>
                <w:rFonts w:ascii="Marianne" w:hAnsi="Marianne" w:eastAsia="Marianne" w:cs="Marianne"/>
                <w:sz w:val="14"/>
              </w:rPr>
              <w:t xml:space="preserve">SSP3822878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Menuiserie-ébénisterie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"https://fiches-risques.brgm.fr/georisques/casias/SSP3822877" \t "_blank" </w:instrText>
            </w:r>
            <w:r>
              <w:fldChar w:fldCharType="separate"/>
            </w:r>
            <w:r>
              <w:rPr>
                <w:rFonts w:ascii="Marianne" w:hAnsi="Marianne" w:eastAsia="Marianne" w:cs="Marianne"/>
                <w:sz w:val="14"/>
              </w:rPr>
              <w:t xml:space="preserve">SSP3822877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"https://fiches-risques.brgm.fr/georisques/casias/SSP3822876" \t "_blank" </w:instrText>
            </w:r>
            <w:r>
              <w:fldChar w:fldCharType="separate"/>
            </w:r>
            <w:r>
              <w:rPr>
                <w:rFonts w:ascii="Marianne" w:hAnsi="Marianne" w:eastAsia="Marianne" w:cs="Marianne"/>
                <w:sz w:val="14"/>
              </w:rPr>
              <w:t xml:space="preserve">SSP3822876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"https://fiches-risques.brgm.fr/georisques/casias/SSP3822875" \t "_blank" </w:instrText>
            </w:r>
            <w:r>
              <w:fldChar w:fldCharType="separate"/>
            </w:r>
            <w:r>
              <w:rPr>
                <w:rFonts w:ascii="Marianne" w:hAnsi="Marianne" w:eastAsia="Marianne" w:cs="Marianne"/>
                <w:sz w:val="14"/>
              </w:rPr>
              <w:t xml:space="preserve">SSP3822875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"https://fiches-risques.brgm.fr/georisques/casias/SSP3822874" \t "_blank" </w:instrText>
            </w:r>
            <w:r>
              <w:fldChar w:fldCharType="separate"/>
            </w:r>
            <w:r>
              <w:rPr>
                <w:rFonts w:ascii="Marianne" w:hAnsi="Marianne" w:eastAsia="Marianne" w:cs="Marianne"/>
                <w:sz w:val="14"/>
              </w:rPr>
              <w:t xml:space="preserve">SSP3822874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"https://fiches-risques.brgm.fr/georisques/casias/SSP3822873" \t "_blank" </w:instrText>
            </w:r>
            <w:r>
              <w:fldChar w:fldCharType="separate"/>
            </w:r>
            <w:r>
              <w:rPr>
                <w:rFonts w:ascii="Marianne" w:hAnsi="Marianne" w:eastAsia="Marianne" w:cs="Marianne"/>
                <w:sz w:val="14"/>
              </w:rPr>
              <w:t xml:space="preserve">SSP3822873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Teinturerie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"https://fiches-risques.brgm.fr/georisques/casias/SSP3822872" \t "_blank" </w:instrText>
            </w:r>
            <w:r>
              <w:fldChar w:fldCharType="separate"/>
            </w:r>
            <w:r>
              <w:rPr>
                <w:rFonts w:ascii="Marianne" w:hAnsi="Marianne" w:eastAsia="Marianne" w:cs="Marianne"/>
                <w:sz w:val="14"/>
              </w:rPr>
              <w:t xml:space="preserve">SSP3822872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"https://fiches-risques.brgm.fr/georisques/casias/SSP3822871" \t "_blank" </w:instrText>
            </w:r>
            <w:r>
              <w:fldChar w:fldCharType="separate"/>
            </w:r>
            <w:r>
              <w:rPr>
                <w:rFonts w:ascii="Marianne" w:hAnsi="Marianne" w:eastAsia="Marianne" w:cs="Marianne"/>
                <w:sz w:val="14"/>
              </w:rPr>
              <w:t xml:space="preserve">SSP3822871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"https://fiches-risques.brgm.fr/georisques/casias/SSP3822870" \t "_blank" </w:instrText>
            </w:r>
            <w:r>
              <w:fldChar w:fldCharType="separate"/>
            </w:r>
            <w:r>
              <w:rPr>
                <w:rFonts w:ascii="Marianne" w:hAnsi="Marianne" w:eastAsia="Marianne" w:cs="Marianne"/>
                <w:sz w:val="14"/>
              </w:rPr>
              <w:t xml:space="preserve">SSP3822870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"https://fiches-risques.brgm.fr/georisques/casias/SSP3822869" \t "_blank" </w:instrText>
            </w:r>
            <w:r>
              <w:fldChar w:fldCharType="separate"/>
            </w:r>
            <w:r>
              <w:rPr>
                <w:rFonts w:ascii="Marianne" w:hAnsi="Marianne" w:eastAsia="Marianne" w:cs="Marianne"/>
                <w:sz w:val="14"/>
              </w:rPr>
              <w:t xml:space="preserve">SSP3822869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1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880"/>
        <w:gridCol w:w="700"/>
        <w:gridCol w:w="1"/>
      </w:tblGrid>
      <w:tr>
        <w:trPr>
          <w:trHeight w:hRule="exact" w:val="0"/>
        </w:trPr>
        <w:tc>
          <w:tcPr>
     </w:tcPr>
          <w:p>
            <w:pPr>
              <w:pStyle w:val="EMPTY_CELL_STYLE"/>
              <w:pageBreakBefore/>
            </w:pPr>
            <w:bookmarkStart w:id="22" w:name="JR_PAGE_ANCHOR_0_22"/>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47653552" name="Picture">
</wp:docPr>
                  <a:graphic>
                    <a:graphicData uri="http://schemas.openxmlformats.org/drawingml/2006/picture">
                      <pic:pic>
                        <pic:nvPicPr>
                          <pic:cNvPr id="7476535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47526280" name="Picture">
</wp:docPr>
                  <a:graphic>
                    <a:graphicData uri="http://schemas.openxmlformats.org/drawingml/2006/picture">
                      <pic:pic>
                        <pic:nvPicPr>
                          <pic:cNvPr id="94752628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67359903" name="Picture">
</wp:docPr>
                  <a:graphic>
                    <a:graphicData uri="http://schemas.openxmlformats.org/drawingml/2006/picture">
                      <pic:pic>
                        <pic:nvPicPr>
                          <pic:cNvPr id="26735990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3"/>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"https://fiches-risques.brgm.fr/georisques/casias/SSP3822868" \t "_blank" </w:instrText>
            </w:r>
            <w:r>
              <w:fldChar w:fldCharType="separate"/>
            </w:r>
            <w:r>
              <w:rPr>
                <w:rFonts w:ascii="Marianne" w:hAnsi="Marianne" w:eastAsia="Marianne" w:cs="Marianne"/>
                <w:sz w:val="14"/>
              </w:rPr>
              <w:t xml:space="preserve">SSP3822868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"https://fiches-risques.brgm.fr/georisques/casias/SSP3822867" \t "_blank" </w:instrText>
            </w:r>
            <w:r>
              <w:fldChar w:fldCharType="separate"/>
            </w:r>
            <w:r>
              <w:rPr>
                <w:rFonts w:ascii="Marianne" w:hAnsi="Marianne" w:eastAsia="Marianne" w:cs="Marianne"/>
                <w:sz w:val="14"/>
              </w:rPr>
              <w:t xml:space="preserve">SSP3822867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"https://fiches-risques.brgm.fr/georisques/casias/SSP3822866" \t "_blank" </w:instrText>
            </w:r>
            <w:r>
              <w:fldChar w:fldCharType="separate"/>
            </w:r>
            <w:r>
              <w:rPr>
                <w:rFonts w:ascii="Marianne" w:hAnsi="Marianne" w:eastAsia="Marianne" w:cs="Marianne"/>
                <w:sz w:val="14"/>
              </w:rPr>
              <w:t xml:space="preserve">SSP3822866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"https://fiches-risques.brgm.fr/georisques/casias/SSP3822865" \t "_blank" </w:instrText>
            </w:r>
            <w:r>
              <w:fldChar w:fldCharType="separate"/>
            </w:r>
            <w:r>
              <w:rPr>
                <w:rFonts w:ascii="Marianne" w:hAnsi="Marianne" w:eastAsia="Marianne" w:cs="Marianne"/>
                <w:sz w:val="14"/>
              </w:rPr>
              <w:t xml:space="preserve">SSP3822865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"https://fiches-risques.brgm.fr/georisques/casias/SSP3822864" \t "_blank" </w:instrText>
            </w:r>
            <w:r>
              <w:fldChar w:fldCharType="separate"/>
            </w:r>
            <w:r>
              <w:rPr>
                <w:rFonts w:ascii="Marianne" w:hAnsi="Marianne" w:eastAsia="Marianne" w:cs="Marianne"/>
                <w:sz w:val="14"/>
              </w:rPr>
              <w:t xml:space="preserve">SSP3822864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Chantier de récupération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"https://fiches-risques.brgm.fr/georisques/casias/SSP3822863" \t "_blank" </w:instrText>
            </w:r>
            <w:r>
              <w:fldChar w:fldCharType="separate"/>
            </w:r>
            <w:r>
              <w:rPr>
                <w:rFonts w:ascii="Marianne" w:hAnsi="Marianne" w:eastAsia="Marianne" w:cs="Marianne"/>
                <w:sz w:val="14"/>
              </w:rPr>
              <w:t xml:space="preserve">SSP3822863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"https://fiches-risques.brgm.fr/georisques/casias/SSP3822862" \t "_blank" </w:instrText>
            </w:r>
            <w:r>
              <w:fldChar w:fldCharType="separate"/>
            </w:r>
            <w:r>
              <w:rPr>
                <w:rFonts w:ascii="Marianne" w:hAnsi="Marianne" w:eastAsia="Marianne" w:cs="Marianne"/>
                <w:sz w:val="14"/>
              </w:rPr>
              <w:t xml:space="preserve">SSP3822862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"https://fiches-risques.brgm.fr/georisques/casias/SSP3822861" \t "_blank" </w:instrText>
            </w:r>
            <w:r>
              <w:fldChar w:fldCharType="separate"/>
            </w:r>
            <w:r>
              <w:rPr>
                <w:rFonts w:ascii="Marianne" w:hAnsi="Marianne" w:eastAsia="Marianne" w:cs="Marianne"/>
                <w:sz w:val="14"/>
              </w:rPr>
              <w:t xml:space="preserve">SSP3822861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"https://fiches-risques.brgm.fr/georisques/casias/SSP3822860" \t "_blank" </w:instrText>
            </w:r>
            <w:r>
              <w:fldChar w:fldCharType="separate"/>
            </w:r>
            <w:r>
              <w:rPr>
                <w:rFonts w:ascii="Marianne" w:hAnsi="Marianne" w:eastAsia="Marianne" w:cs="Marianne"/>
                <w:sz w:val="14"/>
              </w:rPr>
              <w:t xml:space="preserve">SSP3822860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Chantier de récupération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"https://fiches-risques.brgm.fr/georisques/casias/SSP3822859" \t "_blank" </w:instrText>
            </w:r>
            <w:r>
              <w:fldChar w:fldCharType="separate"/>
            </w:r>
            <w:r>
              <w:rPr>
                <w:rFonts w:ascii="Marianne" w:hAnsi="Marianne" w:eastAsia="Marianne" w:cs="Marianne"/>
                <w:sz w:val="14"/>
              </w:rPr>
              <w:t xml:space="preserve">SSP3822859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"https://fiches-risques.brgm.fr/georisques/casias/SSP3822858" \t "_blank" </w:instrText>
            </w:r>
            <w:r>
              <w:fldChar w:fldCharType="separate"/>
            </w:r>
            <w:r>
              <w:rPr>
                <w:rFonts w:ascii="Marianne" w:hAnsi="Marianne" w:eastAsia="Marianne" w:cs="Marianne"/>
                <w:sz w:val="14"/>
              </w:rPr>
              <w:t xml:space="preserve">SSP3822858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"https://fiches-risques.brgm.fr/georisques/casias/SSP3822857" \t "_blank" </w:instrText>
            </w:r>
            <w:r>
              <w:fldChar w:fldCharType="separate"/>
            </w:r>
            <w:r>
              <w:rPr>
                <w:rFonts w:ascii="Marianne" w:hAnsi="Marianne" w:eastAsia="Marianne" w:cs="Marianne"/>
                <w:sz w:val="14"/>
              </w:rPr>
              <w:t xml:space="preserve">SSP3822857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"https://fiches-risques.brgm.fr/georisques/casias/SSP3822856" \t "_blank" </w:instrText>
            </w:r>
            <w:r>
              <w:fldChar w:fldCharType="separate"/>
            </w:r>
            <w:r>
              <w:rPr>
                <w:rFonts w:ascii="Marianne" w:hAnsi="Marianne" w:eastAsia="Marianne" w:cs="Marianne"/>
                <w:sz w:val="14"/>
              </w:rPr>
              <w:t xml:space="preserve">SSP3822856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"https://fiches-risques.brgm.fr/georisques/casias/SSP3822855" \t "_blank" </w:instrText>
            </w:r>
            <w:r>
              <w:fldChar w:fldCharType="separate"/>
            </w:r>
            <w:r>
              <w:rPr>
                <w:rFonts w:ascii="Marianne" w:hAnsi="Marianne" w:eastAsia="Marianne" w:cs="Marianne"/>
                <w:sz w:val="14"/>
              </w:rPr>
              <w:t xml:space="preserve">SSP3822855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Usine d'engrais /ex dépôt des machines </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"https://fiches-risques.brgm.fr/georisques/casias/SSP3822854" \t "_blank" </w:instrText>
            </w:r>
            <w:r>
              <w:fldChar w:fldCharType="separate"/>
            </w:r>
            <w:r>
              <w:rPr>
                <w:rFonts w:ascii="Marianne" w:hAnsi="Marianne" w:eastAsia="Marianne" w:cs="Marianne"/>
                <w:sz w:val="14"/>
              </w:rPr>
              <w:t xml:space="preserve">SSP3822854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Tôlerie-carrosserie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"https://fiches-risques.brgm.fr/georisques/casias/SSP3822853" \t "_blank" </w:instrText>
            </w:r>
            <w:r>
              <w:fldChar w:fldCharType="separate"/>
            </w:r>
            <w:r>
              <w:rPr>
                <w:rFonts w:ascii="Marianne" w:hAnsi="Marianne" w:eastAsia="Marianne" w:cs="Marianne"/>
                <w:sz w:val="14"/>
              </w:rPr>
              <w:t xml:space="preserve">SSP3822853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Fabrique d'engrais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"https://fiches-risques.brgm.fr/georisques/casias/SSP3822852" \t "_blank" </w:instrText>
            </w:r>
            <w:r>
              <w:fldChar w:fldCharType="separate"/>
            </w:r>
            <w:r>
              <w:rPr>
                <w:rFonts w:ascii="Marianne" w:hAnsi="Marianne" w:eastAsia="Marianne" w:cs="Marianne"/>
                <w:sz w:val="14"/>
              </w:rPr>
              <w:t xml:space="preserve">SSP3822852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Blanchisserie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"https://fiches-risques.brgm.fr/georisques/casias/SSP3822851" \t "_blank" </w:instrText>
            </w:r>
            <w:r>
              <w:fldChar w:fldCharType="separate"/>
            </w:r>
            <w:r>
              <w:rPr>
                <w:rFonts w:ascii="Marianne" w:hAnsi="Marianne" w:eastAsia="Marianne" w:cs="Marianne"/>
                <w:sz w:val="14"/>
              </w:rPr>
              <w:t xml:space="preserve">SSP3822851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liquides inflammables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"https://fiches-risques.brgm.fr/georisques/casias/SSP3822850" \t "_blank" </w:instrText>
            </w:r>
            <w:r>
              <w:fldChar w:fldCharType="separate"/>
            </w:r>
            <w:r>
              <w:rPr>
                <w:rFonts w:ascii="Marianne" w:hAnsi="Marianne" w:eastAsia="Marianne" w:cs="Marianne"/>
                <w:sz w:val="14"/>
              </w:rPr>
              <w:t xml:space="preserve">SSP3822850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Teinturerie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"https://fiches-risques.brgm.fr/georisques/casias/SSP3822849" \t "_blank" </w:instrText>
            </w:r>
            <w:r>
              <w:fldChar w:fldCharType="separate"/>
            </w:r>
            <w:r>
              <w:rPr>
                <w:rFonts w:ascii="Marianne" w:hAnsi="Marianne" w:eastAsia="Marianne" w:cs="Marianne"/>
                <w:sz w:val="14"/>
              </w:rPr>
              <w:t xml:space="preserve">SSP3822849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"https://fiches-risques.brgm.fr/georisques/casias/SSP3822848" \t "_blank" </w:instrText>
            </w:r>
            <w:r>
              <w:fldChar w:fldCharType="separate"/>
            </w:r>
            <w:r>
              <w:rPr>
                <w:rFonts w:ascii="Marianne" w:hAnsi="Marianne" w:eastAsia="Marianne" w:cs="Marianne"/>
                <w:sz w:val="14"/>
              </w:rPr>
              <w:t xml:space="preserve">SSP3822848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d'objets en matière plastique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"https://fiches-risques.brgm.fr/georisques/casias/SSP3822847" \t "_blank" </w:instrText>
            </w:r>
            <w:r>
              <w:fldChar w:fldCharType="separate"/>
            </w:r>
            <w:r>
              <w:rPr>
                <w:rFonts w:ascii="Marianne" w:hAnsi="Marianne" w:eastAsia="Marianne" w:cs="Marianne"/>
                <w:sz w:val="14"/>
              </w:rPr>
              <w:t xml:space="preserve">SSP3822847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"https://fiches-risques.brgm.fr/georisques/casias/SSP3822846" \t "_blank" </w:instrText>
            </w:r>
            <w:r>
              <w:fldChar w:fldCharType="separate"/>
            </w:r>
            <w:r>
              <w:rPr>
                <w:rFonts w:ascii="Marianne" w:hAnsi="Marianne" w:eastAsia="Marianne" w:cs="Marianne"/>
                <w:sz w:val="14"/>
              </w:rPr>
              <w:t xml:space="preserve">SSP3822846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Dépôt de liquides inflammables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"https://fiches-risques.brgm.fr/georisques/casias/SSP3822845" \t "_blank" </w:instrText>
            </w:r>
            <w:r>
              <w:fldChar w:fldCharType="separate"/>
            </w:r>
            <w:r>
              <w:rPr>
                <w:rFonts w:ascii="Marianne" w:hAnsi="Marianne" w:eastAsia="Marianne" w:cs="Marianne"/>
                <w:sz w:val="14"/>
              </w:rPr>
              <w:t xml:space="preserve">SSP3822845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Usine d'embouteillage de gaz</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"https://fiches-risques.brgm.fr/georisques/casias/SSP3822844" \t "_blank" </w:instrText>
            </w:r>
            <w:r>
              <w:fldChar w:fldCharType="separate"/>
            </w:r>
            <w:r>
              <w:rPr>
                <w:rFonts w:ascii="Marianne" w:hAnsi="Marianne" w:eastAsia="Marianne" w:cs="Marianne"/>
                <w:sz w:val="14"/>
              </w:rPr>
              <w:t xml:space="preserve">SSP3822844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"https://fiches-risques.brgm.fr/georisques/casias/SSP3822843" \t "_blank" </w:instrText>
            </w:r>
            <w:r>
              <w:fldChar w:fldCharType="separate"/>
            </w:r>
            <w:r>
              <w:rPr>
                <w:rFonts w:ascii="Marianne" w:hAnsi="Marianne" w:eastAsia="Marianne" w:cs="Marianne"/>
                <w:sz w:val="14"/>
              </w:rPr>
              <w:t xml:space="preserve">SSP3822843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"https://fiches-risques.brgm.fr/georisques/casias/SSP3822842" \t "_blank" </w:instrText>
            </w:r>
            <w:r>
              <w:fldChar w:fldCharType="separate"/>
            </w:r>
            <w:r>
              <w:rPr>
                <w:rFonts w:ascii="Marianne" w:hAnsi="Marianne" w:eastAsia="Marianne" w:cs="Marianne"/>
                <w:sz w:val="14"/>
              </w:rPr>
              <w:t xml:space="preserve">SSP3822842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"https://fiches-risques.brgm.fr/georisques/casias/SSP3822841" \t "_blank" </w:instrText>
            </w:r>
            <w:r>
              <w:fldChar w:fldCharType="separate"/>
            </w:r>
            <w:r>
              <w:rPr>
                <w:rFonts w:ascii="Marianne" w:hAnsi="Marianne" w:eastAsia="Marianne" w:cs="Marianne"/>
                <w:sz w:val="14"/>
              </w:rPr>
              <w:t xml:space="preserve">SSP3822841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"https://fiches-risques.brgm.fr/georisques/casias/SSP3822840" \t "_blank" </w:instrText>
            </w:r>
            <w:r>
              <w:fldChar w:fldCharType="separate"/>
            </w:r>
            <w:r>
              <w:rPr>
                <w:rFonts w:ascii="Marianne" w:hAnsi="Marianne" w:eastAsia="Marianne" w:cs="Marianne"/>
                <w:sz w:val="14"/>
              </w:rPr>
              <w:t xml:space="preserve">SSP3822840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"https://fiches-risques.brgm.fr/georisques/casias/SSP3822839" \t "_blank" </w:instrText>
            </w:r>
            <w:r>
              <w:fldChar w:fldCharType="separate"/>
            </w:r>
            <w:r>
              <w:rPr>
                <w:rFonts w:ascii="Marianne" w:hAnsi="Marianne" w:eastAsia="Marianne" w:cs="Marianne"/>
                <w:sz w:val="14"/>
              </w:rPr>
              <w:t xml:space="preserve">SSP3822839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"https://fiches-risques.brgm.fr/georisques/casias/SSP3822838" \t "_blank" </w:instrText>
            </w:r>
            <w:r>
              <w:fldChar w:fldCharType="separate"/>
            </w:r>
            <w:r>
              <w:rPr>
                <w:rFonts w:ascii="Marianne" w:hAnsi="Marianne" w:eastAsia="Marianne" w:cs="Marianne"/>
                <w:sz w:val="14"/>
              </w:rPr>
              <w:t xml:space="preserve">SSP3822838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"https://fiches-risques.brgm.fr/georisques/casias/SSP3822837" \t "_blank" </w:instrText>
            </w:r>
            <w:r>
              <w:fldChar w:fldCharType="separate"/>
            </w:r>
            <w:r>
              <w:rPr>
                <w:rFonts w:ascii="Marianne" w:hAnsi="Marianne" w:eastAsia="Marianne" w:cs="Marianne"/>
                <w:sz w:val="14"/>
              </w:rPr>
              <w:t xml:space="preserve">SSP3822837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"https://fiches-risques.brgm.fr/georisques/casias/SSP3822836" \t "_blank" </w:instrText>
            </w:r>
            <w:r>
              <w:fldChar w:fldCharType="separate"/>
            </w:r>
            <w:r>
              <w:rPr>
                <w:rFonts w:ascii="Marianne" w:hAnsi="Marianne" w:eastAsia="Marianne" w:cs="Marianne"/>
                <w:sz w:val="14"/>
              </w:rPr>
              <w:t xml:space="preserve">SSP3822836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"https://fiches-risques.brgm.fr/georisques/casias/SSP3822835" \t "_blank" </w:instrText>
            </w:r>
            <w:r>
              <w:fldChar w:fldCharType="separate"/>
            </w:r>
            <w:r>
              <w:rPr>
                <w:rFonts w:ascii="Marianne" w:hAnsi="Marianne" w:eastAsia="Marianne" w:cs="Marianne"/>
                <w:sz w:val="14"/>
              </w:rPr>
              <w:t xml:space="preserve">SSP3822835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"https://fiches-risques.brgm.fr/georisques/casias/SSP3822834" \t "_blank" </w:instrText>
            </w:r>
            <w:r>
              <w:fldChar w:fldCharType="separate"/>
            </w:r>
            <w:r>
              <w:rPr>
                <w:rFonts w:ascii="Marianne" w:hAnsi="Marianne" w:eastAsia="Marianne" w:cs="Marianne"/>
                <w:sz w:val="14"/>
              </w:rPr>
              <w:t xml:space="preserve">SSP3822834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"https://fiches-risques.brgm.fr/georisques/casias/SSP3822833" \t "_blank" </w:instrText>
            </w:r>
            <w:r>
              <w:fldChar w:fldCharType="separate"/>
            </w:r>
            <w:r>
              <w:rPr>
                <w:rFonts w:ascii="Marianne" w:hAnsi="Marianne" w:eastAsia="Marianne" w:cs="Marianne"/>
                <w:sz w:val="14"/>
              </w:rPr>
              <w:t xml:space="preserve">SSP3822833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liquides inflammables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"https://fiches-risques.brgm.fr/georisques/casias/SSP3822832" \t "_blank" </w:instrText>
            </w:r>
            <w:r>
              <w:fldChar w:fldCharType="separate"/>
            </w:r>
            <w:r>
              <w:rPr>
                <w:rFonts w:ascii="Marianne" w:hAnsi="Marianne" w:eastAsia="Marianne" w:cs="Marianne"/>
                <w:sz w:val="14"/>
              </w:rPr>
              <w:t xml:space="preserve">SSP3822832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Dépôt de peaux seches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"https://fiches-risques.brgm.fr/georisques/casias/SSP3822831" \t "_blank" </w:instrText>
            </w:r>
            <w:r>
              <w:fldChar w:fldCharType="separate"/>
            </w:r>
            <w:r>
              <w:rPr>
                <w:rFonts w:ascii="Marianne" w:hAnsi="Marianne" w:eastAsia="Marianne" w:cs="Marianne"/>
                <w:sz w:val="14"/>
              </w:rPr>
              <w:t xml:space="preserve">SSP3822831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"https://fiches-risques.brgm.fr/georisques/casias/SSP3822830" \t "_blank" </w:instrText>
            </w:r>
            <w:r>
              <w:fldChar w:fldCharType="separate"/>
            </w:r>
            <w:r>
              <w:rPr>
                <w:rFonts w:ascii="Marianne" w:hAnsi="Marianne" w:eastAsia="Marianne" w:cs="Marianne"/>
                <w:sz w:val="14"/>
              </w:rPr>
              <w:t xml:space="preserve">SSP3822830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Tannerie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"https://fiches-risques.brgm.fr/georisques/casias/SSP3822829" \t "_blank" </w:instrText>
            </w:r>
            <w:r>
              <w:fldChar w:fldCharType="separate"/>
            </w:r>
            <w:r>
              <w:rPr>
                <w:rFonts w:ascii="Marianne" w:hAnsi="Marianne" w:eastAsia="Marianne" w:cs="Marianne"/>
                <w:sz w:val="14"/>
              </w:rPr>
              <w:t xml:space="preserve">SSP3822829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"https://fiches-risques.brgm.fr/georisques/casias/SSP3822828" \t "_blank" </w:instrText>
            </w:r>
            <w:r>
              <w:fldChar w:fldCharType="separate"/>
            </w:r>
            <w:r>
              <w:rPr>
                <w:rFonts w:ascii="Marianne" w:hAnsi="Marianne" w:eastAsia="Marianne" w:cs="Marianne"/>
                <w:sz w:val="14"/>
              </w:rPr>
              <w:t xml:space="preserve">SSP3822828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réparation de traverses en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"https://fiches-risques.brgm.fr/georisques/casias/SSP3822827" \t "_blank" </w:instrText>
            </w:r>
            <w:r>
              <w:fldChar w:fldCharType="separate"/>
            </w:r>
            <w:r>
              <w:rPr>
                <w:rFonts w:ascii="Marianne" w:hAnsi="Marianne" w:eastAsia="Marianne" w:cs="Marianne"/>
                <w:sz w:val="14"/>
              </w:rPr>
              <w:t xml:space="preserve">SSP3822827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 goudron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"https://fiches-risques.brgm.fr/georisques/casias/SSP3822826" \t "_blank" </w:instrText>
            </w:r>
            <w:r>
              <w:fldChar w:fldCharType="separate"/>
            </w:r>
            <w:r>
              <w:rPr>
                <w:rFonts w:ascii="Marianne" w:hAnsi="Marianne" w:eastAsia="Marianne" w:cs="Marianne"/>
                <w:sz w:val="14"/>
              </w:rPr>
              <w:t xml:space="preserve">SSP3822826</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Station-service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"https://fiches-risques.brgm.fr/georisques/casias/SSP3822825" \t "_blank" </w:instrText>
            </w:r>
            <w:r>
              <w:fldChar w:fldCharType="separate"/>
            </w:r>
            <w:r>
              <w:rPr>
                <w:rFonts w:ascii="Marianne" w:hAnsi="Marianne" w:eastAsia="Marianne" w:cs="Marianne"/>
                <w:sz w:val="14"/>
              </w:rPr>
              <w:t xml:space="preserve">SSP3822825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Dépôt d'engrais chimiques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Indéterminé</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"https://fiches-risques.brgm.fr/georisques/casias/SSP3822824" \t "_blank" </w:instrText>
            </w:r>
            <w:r>
              <w:fldChar w:fldCharType="separate"/>
            </w:r>
            <w:r>
              <w:rPr>
                <w:rFonts w:ascii="Marianne" w:hAnsi="Marianne" w:eastAsia="Marianne" w:cs="Marianne"/>
                <w:sz w:val="14"/>
              </w:rPr>
              <w:t xml:space="preserve">SSP3822824</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Garage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880"/>
        <w:gridCol w:w="700"/>
        <w:gridCol w:w="1"/>
      </w:tblGrid>
      <w:tr>
        <w:trPr>
          <w:trHeight w:hRule="exact" w:val="0"/>
        </w:trPr>
        <w:tc>
          <w:tcPr>
     </w:tcPr>
          <w:p>
            <w:pPr>
              <w:pStyle w:val="EMPTY_CELL_STYLE"/>
              <w:pageBreakBefore/>
            </w:pPr>
            <w:bookmarkStart w:id="23" w:name="JR_PAGE_ANCHOR_0_23"/>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33262285" name="Picture">
</wp:docPr>
                  <a:graphic>
                    <a:graphicData uri="http://schemas.openxmlformats.org/drawingml/2006/picture">
                      <pic:pic>
                        <pic:nvPicPr>
                          <pic:cNvPr id="23326228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05097635" name="Picture">
</wp:docPr>
                  <a:graphic>
                    <a:graphicData uri="http://schemas.openxmlformats.org/drawingml/2006/picture">
                      <pic:pic>
                        <pic:nvPicPr>
                          <pic:cNvPr id="170509763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78114278" name="Picture">
</wp:docPr>
                  <a:graphic>
                    <a:graphicData uri="http://schemas.openxmlformats.org/drawingml/2006/picture">
                      <pic:pic>
                        <pic:nvPicPr>
                          <pic:cNvPr id="37811427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3"/>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"https://fiches-risques.brgm.fr/georisques/casias/SSP3822823" \t "_blank" </w:instrText>
            </w:r>
            <w:r>
              <w:fldChar w:fldCharType="separate"/>
            </w:r>
            <w:r>
              <w:rPr>
                <w:rFonts w:ascii="Marianne" w:hAnsi="Marianne" w:eastAsia="Marianne" w:cs="Marianne"/>
                <w:sz w:val="14"/>
              </w:rPr>
              <w:t xml:space="preserve">SSP3822823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Station-service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"https://fiches-risques.brgm.fr/georisques/casias/SSP601307" \t "_blank" </w:instrText>
            </w:r>
            <w:r>
              <w:fldChar w:fldCharType="separate"/>
            </w:r>
            <w:r>
              <w:rPr>
                <w:rFonts w:ascii="Marianne" w:hAnsi="Marianne" w:eastAsia="Marianne" w:cs="Marianne"/>
                <w:sz w:val="14"/>
              </w:rPr>
              <w:t xml:space="preserve">SSP601307</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Gillard-Bodin (chemin des Chézeaux)</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"https://fiches-risques.brgm.fr/georisques/casias/SSP599575" \t "_blank" </w:instrText>
            </w:r>
            <w:r>
              <w:fldChar w:fldCharType="separate"/>
            </w:r>
            <w:r>
              <w:rPr>
                <w:rFonts w:ascii="Marianne" w:hAnsi="Marianne" w:eastAsia="Marianne" w:cs="Marianne"/>
                <w:sz w:val="14"/>
              </w:rPr>
              <w:t xml:space="preserve">SSP599575</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DECHETTERIE - Le Blanc</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"https://fiches-risques.brgm.fr/georisques/casias/SSP597561" \t "_blank" </w:instrText>
            </w:r>
            <w:r>
              <w:fldChar w:fldCharType="separate"/>
            </w:r>
            <w:r>
              <w:rPr>
                <w:rFonts w:ascii="Marianne" w:hAnsi="Marianne" w:eastAsia="Marianne" w:cs="Marianne"/>
                <w:sz w:val="14"/>
              </w:rPr>
              <w:t xml:space="preserve">SSP597561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GIRAUD</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"https://fiches-risques.brgm.fr/georisques/casias/SSP597560" \t "_blank" </w:instrText>
            </w:r>
            <w:r>
              <w:fldChar w:fldCharType="separate"/>
            </w:r>
            <w:r>
              <w:rPr>
                <w:rFonts w:ascii="Marianne" w:hAnsi="Marianne" w:eastAsia="Marianne" w:cs="Marianne"/>
                <w:sz w:val="14"/>
              </w:rPr>
              <w:t xml:space="preserve">SSP597560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GILLARD BODIN</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"https://fiches-risques.brgm.fr/georisques/casias/SSP596978" \t "_blank" </w:instrText>
            </w:r>
            <w:r>
              <w:fldChar w:fldCharType="separate"/>
            </w:r>
            <w:r>
              <w:rPr>
                <w:rFonts w:ascii="Marianne" w:hAnsi="Marianne" w:eastAsia="Marianne" w:cs="Marianne"/>
                <w:sz w:val="14"/>
              </w:rPr>
              <w:t xml:space="preserve">SSP596978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EDF/ GDF Services Indre en Berry</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"https://fiches-risques.brgm.fr/georisques/casias/SSP595817" \t "_blank" </w:instrText>
            </w:r>
            <w:r>
              <w:fldChar w:fldCharType="separate"/>
            </w:r>
            <w:r>
              <w:rPr>
                <w:rFonts w:ascii="Marianne" w:hAnsi="Marianne" w:eastAsia="Marianne" w:cs="Marianne"/>
                <w:sz w:val="14"/>
              </w:rPr>
              <w:t xml:space="preserve">SSP595817</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Pressing CORINNE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6"/>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"https://fiches-risques.brgm.fr/georisques/casias/SSP595198" \t "_blank" </w:instrText>
            </w:r>
            <w:r>
              <w:fldChar w:fldCharType="separate"/>
            </w:r>
            <w:r>
              <w:rPr>
                <w:rFonts w:ascii="Marianne" w:hAnsi="Marianne" w:eastAsia="Marianne" w:cs="Marianne"/>
                <w:sz w:val="14"/>
              </w:rPr>
              <w:t xml:space="preserve">SSP595198</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SCA UNION 36</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6"/>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r>
      <w:tr>
        <w:trPr>
          <w:trHeight w:hRule="exact" w:val="10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2800"/>
        <w:gridCol w:w="2180"/>
        <w:gridCol w:w="220"/>
        <w:gridCol w:w="980"/>
        <w:gridCol w:w="20"/>
        <w:gridCol w:w="320"/>
        <w:gridCol w:w="2580"/>
        <w:gridCol w:w="1"/>
      </w:tblGrid>
      <w:tr>
        <w:trPr>
          <w:trHeight w:hRule="exact" w:val="0"/>
        </w:trPr>
        <w:tc>
          <w:tcPr>
     </w:tcPr>
          <w:p>
            <w:pPr>
              <w:pStyle w:val="EMPTY_CELL_STYLE"/>
              <w:pageBreakBefore/>
            </w:pPr>
            <w:bookmarkStart w:id="24" w:name="JR_PAGE_ANCHOR_0_24"/>
            <w:bookmarkEnd w:id="2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50288267" name="Picture">
</wp:docPr>
                  <a:graphic>
                    <a:graphicData uri="http://schemas.openxmlformats.org/drawingml/2006/picture">
                      <pic:pic>
                        <pic:nvPicPr>
                          <pic:cNvPr id="55028826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12703376" name="Picture">
</wp:docPr>
                  <a:graphic>
                    <a:graphicData uri="http://schemas.openxmlformats.org/drawingml/2006/picture">
                      <pic:pic>
                        <pic:nvPicPr>
                          <pic:cNvPr id="1212703376"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36300 Le Blanc</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312264159" name="Picture">
</wp:docPr>
                  <a:graphic>
                    <a:graphicData uri="http://schemas.openxmlformats.org/drawingml/2006/picture">
                      <pic:pic>
                        <pic:nvPicPr>
                          <pic:cNvPr id="31226415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4" w:space="0" w:color="000091"/>
            </w:tcBorders>
          </w:tcPr>
          <w:p>
            <w:pPr>
              <w:pStyle w:val="EMPTY_CELL_STYLE"/>
            </w:pPr>
          </w:p>
        </w:tc>
        <w:tc>
          <w:tcPr>
     </w:tcPr>
          <w:p>
            <w:pPr>
              <w:pStyle w:val="EMPTY_CELL_STYLE"/>
            </w:pPr>
          </w:p>
        </w:tc>
      </w:tr>
      <w:tr>
        <w:trPr>
          <w:trHeight w:hRule="exact" w:val="13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2"/>
            <w:tcMar>
              <w:top w:w="0" w:type="dxa"/>
              <w:left w:w="0" w:type="dxa"/>
              <w:bottom w:w="0" w:type="dxa"/>
              <w:right w:w="0" w:type="dxa"/>
            </w:tcMar>
            <w:vAlign w:val="top"/>
          </w:tcPr>
          <w:p>
            <w:pPr>
              <w:pStyle w:val="Style1"/>
              <w:ind/>
              <w:jc w:val="left"/>
            </w:pPr>
          </w:p>
        </w:tc>
        <w:tc>
          <w:tcPr>
     </w:tcPr>
          <w:p>
            <w:pPr>
              <w:pStyle w:val="EMPTY_CELL_STYLE"/>
            </w:pPr>
          </w:p>
        </w:tc>
      </w:tr>
    </w:tbl>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5_1.png" Type="http://schemas.openxmlformats.org/officeDocument/2006/relationships/image" Target="media/img_0_2_5_1.png"/>
 <Relationship Id="img_0_2_5_2.png" Type="http://schemas.openxmlformats.org/officeDocument/2006/relationships/image" Target="media/img_0_2_5_2.png"/>
 <Relationship Id="img_0_2_6_1.png" Type="http://schemas.openxmlformats.org/officeDocument/2006/relationships/image" Target="media/img_0_2_6_1.png"/>
 <Relationship Id="img_0_2_6_2.png" Type="http://schemas.openxmlformats.org/officeDocument/2006/relationships/image" Target="media/img_0_2_6_2.png"/>
 <Relationship Id="img_0_3_14.jpg" Type="http://schemas.openxmlformats.org/officeDocument/2006/relationships/image" Target="media/img_0_3_14.jpg"/>
 <Relationship Id="img_0_3_13.png" Type="http://schemas.openxmlformats.org/officeDocument/2006/relationships/image" Target="media/img_0_3_13.png"/>
 <Relationship Id="img_0_5_14.jpg" Type="http://schemas.openxmlformats.org/officeDocument/2006/relationships/image" Target="media/img_0_5_14.jpg"/>
 <Relationship Id="img_0_5_13.png" Type="http://schemas.openxmlformats.org/officeDocument/2006/relationships/image" Target="media/img_0_5_13.png"/>
 <Relationship Id="img_0_6_15.jpg" Type="http://schemas.openxmlformats.org/officeDocument/2006/relationships/image" Target="media/img_0_6_15.jpg"/>
 <Relationship Id="img_0_6_14.jpg" Type="http://schemas.openxmlformats.org/officeDocument/2006/relationships/image" Target="media/img_0_6_14.jpg"/>
 <Relationship Id="img_0_7_14.jpg" Type="http://schemas.openxmlformats.org/officeDocument/2006/relationships/image" Target="media/img_0_7_14.jpg"/>
 <Relationship Id="img_0_7_13.png" Type="http://schemas.openxmlformats.org/officeDocument/2006/relationships/image" Target="media/img_0_7_13.png"/>
 <Relationship Id="img_0_9_73.jpg" Type="http://schemas.openxmlformats.org/officeDocument/2006/relationships/image" Target="media/img_0_9_73.jpg"/>
 <Relationship Id="img_0_9_72.png" Type="http://schemas.openxmlformats.org/officeDocument/2006/relationships/image" Target="media/img_0_9_72.png"/>
 <Relationship Id="img_0_11_14.jpg" Type="http://schemas.openxmlformats.org/officeDocument/2006/relationships/image" Target="media/img_0_11_14.jpg"/>
 <Relationship Id="img_0_11_13.png" Type="http://schemas.openxmlformats.org/officeDocument/2006/relationships/image" Target="media/img_0_11_13.png"/>
 <Relationship Id="img_0_12_14.jpg" Type="http://schemas.openxmlformats.org/officeDocument/2006/relationships/image" Target="media/img_0_12_14.jpg"/>
 <Relationship Id="img_0_12_13.png" Type="http://schemas.openxmlformats.org/officeDocument/2006/relationships/image" Target="media/img_0_12_13.png"/>
 <Relationship Id="img_0_13_18.jpg" Type="http://schemas.openxmlformats.org/officeDocument/2006/relationships/image" Target="media/img_0_13_18.jpg"/>
 <Relationship Id="img_0_13_17.png" Type="http://schemas.openxmlformats.org/officeDocument/2006/relationships/image" Target="media/img_0_13_17.png"/>
 <Relationship Id="img_0_14_11.jpg" Type="http://schemas.openxmlformats.org/officeDocument/2006/relationships/image" Target="media/img_0_14_11.jpg"/>
 <Relationship Id="img_0_14_10.png" Type="http://schemas.openxmlformats.org/officeDocument/2006/relationships/image" Target="media/img_0_14_10.png"/>
 <Relationship Id="img_0_15_16.jpg" Type="http://schemas.openxmlformats.org/officeDocument/2006/relationships/image" Target="media/img_0_15_16.jpg"/>
 <Relationship Id="img_0_15_15.png" Type="http://schemas.openxmlformats.org/officeDocument/2006/relationships/image" Target="media/img_0_15_15.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