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tiff" ContentType="image/tiff"/>
  <Default Extension="webp" ContentType="image/webp"/>
  <Default Extension="rels" ContentType="application/vnd.openxmlformats-package.relationships+xml"/>
  <Default Extension="xml" ContentType="application/xml"/>
  <Default Extension="ttf" ContentType="application/x-font-ttf"/>
  <Default Extension="otf" ContentType="application/x-font-ttf"/>
  <Default Extension="eot" ContentType="application/x-font-ttf"/>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docProps/app.xml" ContentType="application/vnd.openxmlformats-officedocument.extended-properties+xml"/>
  <Override PartName="/docProps/core.xml" ContentType="application/vnd.openxmlformats-package.core-properties+xml"/>
  <Override PartName="/word/header1.xml" ContentType="application/vnd.openxmlformats-officedocument.wordprocessingml.header+xml"/>
</Types>
</file>

<file path=_rels/.rels><?xml version="1.0" encoding="UTF-8"?>
<Relationships xmlns="http://schemas.openxmlformats.org/package/2006/relationships">
<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a="http://schemas.openxmlformats.org/drawingml/2006/main" xmlns:pic="http://schemas.openxmlformats.org/drawingml/2006/picture">
  <w:body>
    <w:tbl>
      <w:tblPr>
        <w:tblLayout w:type="fixed"/>
      </w:tblPr>
      <w:tblGrid>
        <w:gridCol w:w="1"/>
        <w:gridCol w:w="100"/>
        <w:gridCol w:w="300"/>
        <w:gridCol w:w="720"/>
        <w:gridCol w:w="100"/>
        <w:gridCol w:w="640"/>
        <w:gridCol w:w="140"/>
        <w:gridCol w:w="1040"/>
        <w:gridCol w:w="100"/>
        <w:gridCol w:w="1480"/>
        <w:gridCol w:w="2360"/>
        <w:gridCol w:w="960"/>
        <w:gridCol w:w="100"/>
        <w:gridCol w:w="140"/>
        <w:gridCol w:w="20"/>
        <w:gridCol w:w="200"/>
        <w:gridCol w:w="1020"/>
        <w:gridCol w:w="380"/>
        <w:gridCol w:w="1100"/>
        <w:gridCol w:w="40"/>
        <w:gridCol w:w="160"/>
        <w:gridCol w:w="1"/>
      </w:tblGrid>
      <w:tr>
        <w:trPr>
          <w:trHeight w:hRule="exact" w:val="0"/>
        </w:trPr>
        <w:tc>
          <w:tcPr>
     </w:tcPr>
          <w:p>
            <w:pPr>
              <w:pStyle w:val="EMPTY_CELL_STYLE"/>
            </w:pPr>
            <w:bookmarkStart w:id="1" w:name="JR_PAGE_ANCHOR_0_1"/>
            <w:bookmarkEnd w:id="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380"/>
        </w:trPr>
        <w:tc>
          <w:tcPr>
     </w:tcPr>
          <w:p>
            <w:pPr>
              <w:pStyle w:val="EMPTY_CELL_STYLE"/>
            </w:pPr>
          </w:p>
        </w:tc>
        <w:tc>
          <w:tcPr>
     </w:tcPr>
          <w:p>
            <w:pPr>
              <w:pStyle w:val="EMPTY_CELL_STYLE"/>
            </w:pPr>
          </w:p>
        </w:tc>
        <w:tc>
          <w:tcPr>
     </w:tcPr>
          <w:p>
            <w:pPr>
              <w:pStyle w:val="EMPTY_CELL_STYLE"/>
            </w:pPr>
          </w:p>
        </w:tc>
        <w:tc>
          <w:tcPr>
            <w:gridSpan w:val="4"/>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85923975" name="Picture">
</wp:docPr>
                  <a:graphic>
                    <a:graphicData uri="http://schemas.openxmlformats.org/drawingml/2006/picture">
                      <pic:pic>
                        <pic:nvPicPr>
                          <pic:cNvPr id="198592397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175000" cy="1397000"/>
                  <wp:effectExtent l="0" t="0" r="0" b="0"/>
                  <wp:wrapNone/>
                  <wp:docPr id="1887594580" name="Picture">
</wp:docPr>
                  <a:graphic>
                    <a:graphicData uri="http://schemas.openxmlformats.org/drawingml/2006/picture">
                      <pic:pic>
                        <pic:nvPicPr>
                          <pic:cNvPr id="1887594580" name="Picture"/>
                          <pic:cNvPicPr/>
                        </pic:nvPicPr>
                        <pic:blipFill>
                          <a:blip r:embed="img_0_0_4.png"/>
                          <a:srcRect/>
                          <a:stretch>
                            <a:fillRect l="0" t="0" r="0" b="54545"/>
                          </a:stretch>
                        </pic:blipFill>
                        <pic:spPr>
                          <a:xfrm rot="0">
                            <a:off x="0" y="0"/>
                            <a:ext cx="3175000" cy="1397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3400"/>
        </w:trPr>
        <w:tc>
          <w:tcPr>
     </w:tcPr>
          <w:p>
            <w:pPr>
              <w:pStyle w:val="EMPTY_CELL_STYLE"/>
            </w:pPr>
          </w:p>
        </w:tc>
        <w:tc>
          <w:tcPr>
     </w:tcPr>
          <w:p>
            <w:pPr>
              <w:pStyle w:val="EMPTY_CELL_STYLE"/>
            </w:pPr>
          </w:p>
        </w:tc>
        <w:tc>
          <w:tcPr>
            <w:gridSpan w:val="18"/>
            <w:tcBorders>
              <w:top w:val="single" w:sz="4" w:space="0" w:color="000091"/>
              <w:left w:val="single" w:sz="4" w:space="0" w:color="000091"/>
              <w:bottom w:val="single" w:sz="4" w:space="0" w:color="000091"/>
              <w:right w:val="single" w:sz="4" w:space="0" w:color="000091"/>
            </w:tcBorders>
            <w:tcMar>
              <w:top w:w="0" w:type="dxa"/>
              <w:left w:w="0" w:type="dxa"/>
              <w:bottom w:w="0" w:type="dxa"/>
              <w:right w:w="0" w:type="dxa"/>
            </w:tcMar>
          </w:tcPr>
          <w:tbl>
            <w:tblPr>
              <w:tblLayout w:type="fixed"/>
            </w:tblPr>
            <w:tblGrid>
              <w:gridCol w:w="580"/>
              <w:gridCol w:w="40"/>
              <w:gridCol w:w="260"/>
              <w:gridCol w:w="120"/>
              <w:gridCol w:w="3220"/>
              <w:gridCol w:w="2400"/>
              <w:gridCol w:w="4220"/>
            </w:tblGrid>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b w:val="true"/>
                    </w:rPr>
                    <w:t xml:space="preserve">Commune recherchée : </w:t>
                  </w:r>
                </w:p>
              </w:tc>
              <w:tc>
                <w:tcPr>
     </w:tcPr>
                <w:p>
                  <w:pPr>
                    <w:pStyle w:val="EMPTY_CELL_STYLE"/>
                  </w:pPr>
                </w:p>
              </w:tc>
            </w:tr>
            <w:tr>
              <w:trPr>
                <w:trHeight w:hRule="atLeast" w:val="260"/>
              </w:trPr>
              <w:tc>
                <w:tcPr>
     </w:tcPr>
                <w:p>
                  <w:pPr>
                    <w:pStyle w:val="EMPTY_CELL_STYLE"/>
                  </w:pPr>
                </w:p>
              </w:tc>
              <w:tc>
                <w:tcPr>
                  <w:gridSpan w:val="2"/>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65100"/>
                        <wp:effectExtent l="0" t="0" r="0" b="0"/>
                        <wp:wrapNone/>
                        <wp:docPr id="1850059954" name="Picture">
</wp:docPr>
                        <a:graphic>
                          <a:graphicData uri="http://schemas.openxmlformats.org/drawingml/2006/picture">
                            <pic:pic>
                              <pic:nvPicPr>
                                <pic:cNvPr id="1850059954" name="Picture"/>
                                <pic:cNvPicPr/>
                              </pic:nvPicPr>
                              <pic:blipFill>
                                <a:blip r:embed="img_0_0_1_1.png"/>
                                <a:srcRect/>
                                <a:stretch>
                                  <a:fillRect l="0" t="0" r="33333" b="0"/>
                                </a:stretch>
                              </pic:blipFill>
                              <pic:spPr>
                                <a:xfrm rot="0">
                                  <a:off x="0" y="0"/>
                                  <a:ext cx="190500" cy="165100"/>
                                </a:xfrm>
                                <a:prstGeom prst="rect"/>
                              </pic:spPr>
                            </pic:pic>
                          </a:graphicData>
                        </a:graphic>
                      </wp:anchor>
                    </w:drawing>
                  </w: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atLeast" w:val="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80" w:type="dxa"/>
                    <w:left w:w="80" w:type="dxa"/>
                    <w:bottom w:w="80" w:type="dxa"/>
                    <w:right w:w="80" w:type="dxa"/>
                  </w:tcMar>
                  <w:vAlign w:val="top"/>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80"/>
              </w:trPr>
              <w:tc>
                <w:tcPr>
     </w:tcPr>
                <w:p>
                  <w:pPr>
                    <w:pStyle w:val="EMPTY_CELL_STYLE"/>
                  </w:pPr>
                </w:p>
              </w:tc>
              <w:tc>
                <w:tcPr>
     </w:tcPr>
                <w:p>
                  <w:pPr>
                    <w:pStyle w:val="EMPTY_CELL_STYLE"/>
                  </w:pPr>
                </w:p>
              </w:tc>
              <w:tc>
                <w:tcPr>
                  <w:gridSpan w:val="3"/>
                  <w:tcBorders>
                    <w:top w:val="single" w:sz="8" w:space="0" w:color="3A3A3A"/>
                    <w:left w:val="single" w:sz="8" w:space="0" w:color="3A3A3A"/>
                  </w:tcBorders>
                  <w:tcMar>
                    <w:top w:w="80" w:type="dxa"/>
                    <w:left w:w="80" w:type="dxa"/>
                    <w:bottom w:w="80" w:type="dxa"/>
                    <w:right w:w="80" w:type="dxa"/>
                  </w:tcMar>
                  <w:vAlign w:val="top"/>
                </w:tcPr>
                <w:p>
                  <w:pPr>
                    <w:pStyle w:val="Style1"/>
                    <w:ind/>
                  </w:pPr>
                  <w:r>
                    <w:rPr>
                      <w:rFonts w:ascii="Marianne" w:hAnsi="Marianne" w:eastAsia="Marianne" w:cs="Marianne"/>
                      <w:color w:val="000091"/>
                      <w:sz w:val="24"/>
                    </w:rPr>
                    <w:t xml:space="preserve">06830 Toudon</w:t>
                  </w: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1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shd w:val="clear" w:color="auto" w:fill="DEEBF7"/>
            <w:tcMar>
              <w:top w:w="0" w:type="dxa"/>
              <w:left w:w="0" w:type="dxa"/>
              <w:bottom w:w="0" w:type="dxa"/>
              <w:right w:w="0" w:type="dxa"/>
            </w:tcMar>
            <w:vAlign w:val="top"/>
          </w:tcPr>
          <w:p>
            <w:pPr>
              <w:pStyle w:val="Style1"/>
              <w:ind w:left="80" w:right="80"/>
              <w:jc w:val="left"/>
              <w:spacing w:lineRule="auto" w:line="240" w:after="80" w:before="80"/>
            </w:pPr>
            <w:r>
              <w:rPr>
                <w:rFonts w:ascii="Marianne" w:hAnsi="Marianne" w:eastAsia="Marianne" w:cs="Marianne"/>
              </w:rPr>
              <w:t xml:space="preserve">Ce rapport de risques est délivré à titre informatif.</w:t>
              <w:br/>
              <w:t xml:space="preserve">Il a pour but de vous montrer une vision simplifiée des risques naturels et technologiques situés près de chez vous.</w:t>
              <w:br/>
              <w:t xml:space="preserve">Vous pouvez consulter nos conditions d'utilisation sur :</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tcMar>
              <w:top w:w="0" w:type="dxa"/>
              <w:left w:w="0" w:type="dxa"/>
              <w:bottom w:w="0" w:type="dxa"/>
              <w:right w:w="0" w:type="dxa"/>
            </w:tcMar>
            <w:vAlign w:val="top"/>
          </w:tcPr>
          <w:p>
            <w:pPr>
              <w:pStyle w:val="Style1"/>
              <w:ind/>
            </w:pPr>
            <w:r>
              <w:fldChar w:fldCharType="begin"/>
            </w:r>
            <w:r>
              <w:instrText xml:space="preserve"> HYPERLINK "https://www.georisques.gouv.fr/cgu" \t "_blank" </w:instrText>
            </w:r>
            <w:r>
              <w:fldChar w:fldCharType="separate"/>
            </w:r>
            <w:r>
              <w:rPr>
                <w:rFonts w:ascii="Marianne" w:hAnsi="Marianne" w:eastAsia="Marianne" w:cs="Marianne"/>
              </w:rPr>
              <w:t xml:space="preserve">georisques.gouv.fr/cgu</w:t>
            </w:r>
            <w:r>
              <w:fldChar w:fldCharType="end"/>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0"/>
            <w:shd w:val="clear" w:color="auto" w:fill="FFFFFF"/>
            <w:tcBorders>
              <w:top w:val="single" w:sz="8" w:space="0" w:color="7F7FC7"/>
            </w:tcBorders>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939800" cy="812800"/>
                  <wp:effectExtent l="0" t="0" r="0" b="0"/>
                  <wp:wrapNone/>
                  <wp:docPr id="478829482" name="Picture">
</wp:docPr>
                  <a:graphic>
                    <a:graphicData uri="http://schemas.openxmlformats.org/drawingml/2006/picture">
                      <pic:pic>
                        <pic:nvPicPr>
                          <pic:cNvPr id="478829482" name="Picture"/>
                          <pic:cNvPicPr/>
                        </pic:nvPicPr>
                        <pic:blipFill>
                          <a:blip r:embed="img_0_0_10.png"/>
                          <a:srcRect/>
                          <a:stretch>
                            <a:fillRect l="0" t="0" r="0" b="59375"/>
                          </a:stretch>
                        </pic:blipFill>
                        <pic:spPr>
                          <a:xfrm rot="0">
                            <a:off x="0" y="0"/>
                            <a:ext cx="939800" cy="8128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711200" cy="749300"/>
                  <wp:effectExtent l="0" t="0" r="0" b="0"/>
                  <wp:wrapNone/>
                  <wp:docPr id="1674780126" name="Picture">
</wp:docPr>
                  <a:graphic>
                    <a:graphicData uri="http://schemas.openxmlformats.org/drawingml/2006/picture">
                      <pic:pic>
                        <pic:nvPicPr>
                          <pic:cNvPr id="1674780126" name="Picture"/>
                          <pic:cNvPicPr/>
                        </pic:nvPicPr>
                        <pic:blipFill>
                          <a:blip r:embed="img_0_0_8.png"/>
                          <a:srcRect/>
                          <a:stretch>
                            <a:fillRect l="0" t="0" r="0" b="15254"/>
                          </a:stretch>
                        </pic:blipFill>
                        <pic:spPr>
                          <a:xfrm rot="0">
                            <a:off x="0" y="0"/>
                            <a:ext cx="711200" cy="749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6"/>
              </w:rPr>
              <w:t xml:space="preserve">Géorisques est réalisé en partenariat entre le Ministère de la Transition écologique et de la Cohésion des territoires et le BRGM.</w:t>
            </w: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4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ind/>
              <w:jc w:val="right"/>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tbl>
      <w:tblPr>
        <w:tblLayout w:type="fixed"/>
      </w:tblPr>
      <w:tblGrid>
        <w:gridCol w:w="1"/>
        <w:gridCol w:w="400"/>
        <w:gridCol w:w="40"/>
        <w:gridCol w:w="1560"/>
        <w:gridCol w:w="2800"/>
        <w:gridCol w:w="2180"/>
        <w:gridCol w:w="220"/>
        <w:gridCol w:w="980"/>
        <w:gridCol w:w="20"/>
        <w:gridCol w:w="320"/>
        <w:gridCol w:w="1920"/>
        <w:gridCol w:w="660"/>
        <w:gridCol w:w="1"/>
      </w:tblGrid>
      <w:tr>
        <w:trPr>
          <w:trHeight w:hRule="exact" w:val="0"/>
        </w:trPr>
        <w:tc>
          <w:tcPr>
     </w:tcPr>
          <w:p>
            <w:pPr>
              <w:pStyle w:val="EMPTY_CELL_STYLE"/>
              <w:pageBreakBefore/>
            </w:pPr>
            <w:bookmarkStart w:id="2" w:name="JR_PAGE_ANCHOR_0_2"/>
            <w:bookmarkEnd w:id="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177970852" name="Picture">
</wp:docPr>
                  <a:graphic>
                    <a:graphicData uri="http://schemas.openxmlformats.org/drawingml/2006/picture">
                      <pic:pic>
                        <pic:nvPicPr>
                          <pic:cNvPr id="117797085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703933418" name="Picture">
</wp:docPr>
                  <a:graphic>
                    <a:graphicData uri="http://schemas.openxmlformats.org/drawingml/2006/picture">
                      <pic:pic>
                        <pic:nvPicPr>
                          <pic:cNvPr id="703933418"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06830 Toudon</w:t>
            </w:r>
          </w:p>
        </w:tc>
        <w:tc>
          <w:tcPr>
     </w:tcPr>
          <w:p>
            <w:pPr>
              <w:pStyle w:val="EMPTY_CELL_STYLE"/>
            </w:pPr>
          </w:p>
        </w:tc>
      </w:tr>
      <w:tr>
        <w:trPr>
          <w:trHeight w:hRule="atLeast" w:val="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261039648" name="Picture">
</wp:docPr>
                  <a:graphic>
                    <a:graphicData uri="http://schemas.openxmlformats.org/drawingml/2006/picture">
                      <pic:pic>
                        <pic:nvPicPr>
                          <pic:cNvPr id="26103964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1"/>
            <w:shd w:val="clear" w:color="auto" w:fill="FFFFFF"/>
            <w:tcBorders>
              <w:top w:val="single" w:sz="4" w:space="0" w:color="000091"/>
            </w:tcBorders>
          </w:tcPr>
          <w:p>
            <w:pPr>
              <w:pStyle w:val="EMPTY_CELL_STYLE"/>
            </w:pPr>
          </w:p>
        </w:tc>
        <w:tc>
          <w:tcPr>
     </w:tcPr>
          <w:p>
            <w:pPr>
              <w:pStyle w:val="EMPTY_CELL_STYLE"/>
            </w:pPr>
          </w:p>
        </w:tc>
      </w:tr>
      <w:tr>
        <w:trPr>
          <w:trHeight w:hRule="exac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tcPr>
          <w:tbl>
            <w:tblPr>
              <w:tblLayout w:type="fixed"/>
            </w:tblPr>
            <w:tblGrid>
              <w:gridCol w:w="11100"/>
              <w:gridCol w:w="11100"/>
            </w:tblGrid>
            <w:tr>
              <w:trPr>
                <w:trHeight w:hRule="atLeast" w:val="400"/>
              </w:trPr>
              <w:tc>
                <w:tcPr>
                  <w:tcMar>
                    <w:top w:w="0" w:type="dxa"/>
                    <w:left w:w="0" w:type="dxa"/>
                    <w:bottom w:w="0" w:type="dxa"/>
                    <w:right w:w="0" w:type="dxa"/>
                  </w:tcMar>
                  <w:vAlign w:val="top"/>
                </w:tcPr>
                <w:p>
                  <w:pPr>
                    <w:pStyle w:val="Style1"/>
                    <w:ind/>
                  </w:pPr>
                  <w:r>
                    <w:rPr>
                      <w:rFonts w:ascii="Marianne" w:hAnsi="Marianne" w:eastAsia="Marianne" w:cs="Marianne"/>
                      <w:sz w:val="28"/>
                      <w:b w:val="true"/>
                    </w:rPr>
                    <w:t xml:space="preserve">7 Risques naturels identifiés : </w:t>
                  </w:r>
                </w:p>
              </w:tc>
            </w:tr>
          </w:tbl>
          <w:p>
            <w:pPr>
              <w:pStyle w:val="EMPTY_CELL_STYLE"/>
            </w:pPr>
          </w:p>
        </w:tc>
        <w:tc>
          <w:tcPr>
     </w:tcPr>
          <w:p>
            <w:pPr>
              <w:pStyle w:val="EMPTY_CELL_STYLE"/>
            </w:pPr>
          </w:p>
        </w:tc>
      </w:tr>
      <w:tr>
        <w:trPr>
          <w:trHeight w:hRule="exact" w:val="1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509647344" name="Picture">
</wp:docPr>
                        <a:graphic>
                          <a:graphicData uri="http://schemas.openxmlformats.org/drawingml/2006/picture">
                            <pic:pic>
                              <pic:nvPicPr>
                                <pic:cNvPr id="1509647344" name="Picture"/>
                                <pic:cNvPicPr/>
                              </pic:nvPicPr>
                              <pic:blipFill>
                                <a:blip r:embed="img_0_1_6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INONDATION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25610215" name="Picture">
</wp:docPr>
                        <a:graphic>
                          <a:graphicData uri="http://schemas.openxmlformats.org/drawingml/2006/picture">
                            <pic:pic>
                              <pic:nvPicPr>
                                <pic:cNvPr id="425610215" name="Picture"/>
                                <pic:cNvPicPr/>
                              </pic:nvPicPr>
                              <pic:blipFill>
                                <a:blip r:embed="img_0_1_6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151008859" name="Picture">
</wp:docPr>
                        <a:graphic>
                          <a:graphicData uri="http://schemas.openxmlformats.org/drawingml/2006/picture">
                            <pic:pic>
                              <pic:nvPicPr>
                                <pic:cNvPr id="1151008859" name="Picture"/>
                                <pic:cNvPicPr/>
                              </pic:nvPicPr>
                              <pic:blipFill>
                                <a:blip r:embed="img_0_1_6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989113575" name="Picture">
</wp:docPr>
                        <a:graphic>
                          <a:graphicData uri="http://schemas.openxmlformats.org/drawingml/2006/picture">
                            <pic:pic>
                              <pic:nvPicPr>
                                <pic:cNvPr id="1989113575" name="Picture"/>
                                <pic:cNvPicPr/>
                              </pic:nvPicPr>
                              <pic:blipFill>
                                <a:blip r:embed="img_0_1_7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REMONTÉE DE NAPPE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17643239" name="Picture">
</wp:docPr>
                        <a:graphic>
                          <a:graphicData uri="http://schemas.openxmlformats.org/drawingml/2006/picture">
                            <pic:pic>
                              <pic:nvPicPr>
                                <pic:cNvPr id="1217643239" name="Picture"/>
                                <pic:cNvPicPr/>
                              </pic:nvPicPr>
                              <pic:blipFill>
                                <a:blip r:embed="img_0_1_7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553765816" name="Picture">
</wp:docPr>
                        <a:graphic>
                          <a:graphicData uri="http://schemas.openxmlformats.org/drawingml/2006/picture">
                            <pic:pic>
                              <pic:nvPicPr>
                                <pic:cNvPr id="1553765816" name="Picture"/>
                                <pic:cNvPicPr/>
                              </pic:nvPicPr>
                              <pic:blipFill>
                                <a:blip r:embed="img_0_1_7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69790447" name="Picture">
</wp:docPr>
                        <a:graphic>
                          <a:graphicData uri="http://schemas.openxmlformats.org/drawingml/2006/picture">
                            <pic:pic>
                              <pic:nvPicPr>
                                <pic:cNvPr id="1469790447" name="Picture"/>
                                <pic:cNvPicPr/>
                              </pic:nvPicPr>
                              <pic:blipFill>
                                <a:blip r:embed="img_0_1_8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SÉISME</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3041503" name="Picture">
</wp:docPr>
                        <a:graphic>
                          <a:graphicData uri="http://schemas.openxmlformats.org/drawingml/2006/picture">
                            <pic:pic>
                              <pic:nvPicPr>
                                <pic:cNvPr id="2143041503" name="Picture"/>
                                <pic:cNvPicPr/>
                              </pic:nvPicPr>
                              <pic:blipFill>
                                <a:blip r:embed="img_0_1_8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404832010" name="Picture">
</wp:docPr>
                        <a:graphic>
                          <a:graphicData uri="http://schemas.openxmlformats.org/drawingml/2006/picture">
                            <pic:pic>
                              <pic:nvPicPr>
                                <pic:cNvPr id="404832010" name="Picture"/>
                                <pic:cNvPicPr/>
                              </pic:nvPicPr>
                              <pic:blipFill>
                                <a:blip r:embed="img_0_1_8_2.png"/>
                                <a:srcRect/>
                                <a:stretch>
                                  <a:fillRect l="0" t="0" r="63865"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955479152" name="Picture">
</wp:docPr>
                        <a:graphic>
                          <a:graphicData uri="http://schemas.openxmlformats.org/drawingml/2006/picture">
                            <pic:pic>
                              <pic:nvPicPr>
                                <pic:cNvPr id="955479152" name="Picture"/>
                                <pic:cNvPicPr/>
                              </pic:nvPicPr>
                              <pic:blipFill>
                                <a:blip r:embed="img_0_1_9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MOUVEMENTS DE TERRAIN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140509898" name="Picture">
</wp:docPr>
                        <a:graphic>
                          <a:graphicData uri="http://schemas.openxmlformats.org/drawingml/2006/picture">
                            <pic:pic>
                              <pic:nvPicPr>
                                <pic:cNvPr id="2140509898" name="Picture"/>
                                <pic:cNvPicPr/>
                              </pic:nvPicPr>
                              <pic:blipFill>
                                <a:blip r:embed="img_0_1_9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1413154697" name="Picture">
</wp:docPr>
                        <a:graphic>
                          <a:graphicData uri="http://schemas.openxmlformats.org/drawingml/2006/picture">
                            <pic:pic>
                              <pic:nvPicPr>
                                <pic:cNvPr id="1413154697" name="Picture"/>
                                <pic:cNvPicPr/>
                              </pic:nvPicPr>
                              <pic:blipFill>
                                <a:blip r:embed="img_0_1_9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1414855921" name="Picture">
</wp:docPr>
                        <a:graphic>
                          <a:graphicData uri="http://schemas.openxmlformats.org/drawingml/2006/picture">
                            <pic:pic>
                              <pic:nvPicPr>
                                <pic:cNvPr id="1414855921" name="Picture"/>
                                <pic:cNvPicPr/>
                              </pic:nvPicPr>
                              <pic:blipFill>
                                <a:blip r:embed="img_0_1_10_1.png"/>
                                <a:srcRect/>
                                <a:stretch>
                                  <a:fillRect l="0" t="0" r="2564"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RETRAIT GONFLEMENT DES ARGILES</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22843561" name="Picture">
</wp:docPr>
                        <a:graphic>
                          <a:graphicData uri="http://schemas.openxmlformats.org/drawingml/2006/picture">
                            <pic:pic>
                              <pic:nvPicPr>
                                <pic:cNvPr id="122843561" name="Picture"/>
                                <pic:cNvPicPr/>
                              </pic:nvPicPr>
                              <pic:blipFill>
                                <a:blip r:embed="img_0_1_10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927319782" name="Picture">
</wp:docPr>
                        <a:graphic>
                          <a:graphicData uri="http://schemas.openxmlformats.org/drawingml/2006/picture">
                            <pic:pic>
                              <pic:nvPicPr>
                                <pic:cNvPr id="927319782" name="Picture"/>
                                <pic:cNvPicPr/>
                              </pic:nvPicPr>
                              <pic:blipFill>
                                <a:blip r:embed="img_0_1_10_2.png"/>
                                <a:srcRect/>
                                <a:stretch>
                                  <a:fillRect l="0" t="0" r="56302" b="0"/>
                                </a:stretch>
                              </pic:blipFill>
                              <pic:spPr>
                                <a:xfrm rot="0">
                                  <a:off x="0" y="0"/>
                                  <a:ext cx="1511300" cy="165100"/>
                                </a:xfrm>
                                <a:prstGeom prst="rect"/>
                              </pic:spPr>
                            </pic:pic>
                          </a:graphicData>
                        </a:graphic>
                      </wp:anchor>
                    </w:drawing>
                  </w: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2102136037" name="Picture">
</wp:docPr>
                        <a:graphic>
                          <a:graphicData uri="http://schemas.openxmlformats.org/drawingml/2006/picture">
                            <pic:pic>
                              <pic:nvPicPr>
                                <pic:cNvPr id="2102136037" name="Picture"/>
                                <pic:cNvPicPr/>
                              </pic:nvPicPr>
                              <pic:blipFill>
                                <a:blip r:embed="img_0_1_11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FEU DE FORÊT</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39989262" name="Picture">
</wp:docPr>
                        <a:graphic>
                          <a:graphicData uri="http://schemas.openxmlformats.org/drawingml/2006/picture">
                            <pic:pic>
                              <pic:nvPicPr>
                                <pic:cNvPr id="739989262" name="Picture"/>
                                <pic:cNvPicPr/>
                              </pic:nvPicPr>
                              <pic:blipFill>
                                <a:blip r:embed="img_0_1_11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550680712" name="Picture">
</wp:docPr>
                        <a:graphic>
                          <a:graphicData uri="http://schemas.openxmlformats.org/drawingml/2006/picture">
                            <pic:pic>
                              <pic:nvPicPr>
                                <pic:cNvPr id="550680712" name="Picture"/>
                                <pic:cNvPicPr/>
                              </pic:nvPicPr>
                              <pic:blipFill>
                                <a:blip r:embed="img_0_1_11_2.png"/>
                                <a:srcRect/>
                                <a:stretch>
                                  <a:fillRect l="0" t="0" r="58823"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00"/>
        </w:trPr>
        <w:tc>
          <w:tcPr>
     </w:tcPr>
          <w:p>
            <w:pPr>
              <w:pStyle w:val="EMPTY_CELL_STYLE"/>
            </w:pPr>
          </w:p>
        </w:tc>
        <w:tc>
          <w:tcPr>
     </w:tcPr>
          <w:p>
            <w:pPr>
              <w:pStyle w:val="EMPTY_CELL_STYLE"/>
            </w:pPr>
          </w:p>
        </w:tc>
        <w:tc>
          <w:tcPr>
     </w:tcPr>
          <w:p>
            <w:pPr>
              <w:pStyle w:val="EMPTY_CELL_STYLE"/>
            </w:pPr>
          </w:p>
        </w:tc>
        <w:tc>
          <w:tcPr>
            <w:gridSpan w:val="8"/>
            <w:tcBorders>
              <w:top w:val="single" w:sz="8" w:space="0" w:color="E5E5E5"/>
              <w:left w:val="single" w:sz="8" w:space="0" w:color="E5E5E5"/>
              <w:bottom w:val="single" w:sz="8" w:space="0" w:color="E5E5E5"/>
              <w:right w:val="single" w:sz="8" w:space="0" w:color="E5E5E5"/>
            </w:tcBorders>
            <w:tcMar>
              <w:top w:w="0" w:type="dxa"/>
              <w:left w:w="0" w:type="dxa"/>
              <w:bottom w:w="0" w:type="dxa"/>
              <w:right w:w="0" w:type="dxa"/>
            </w:tcMar>
          </w:tcPr>
          <w:tbl>
            <w:tblPr>
              <w:tblLayout w:type="fixed"/>
            </w:tblPr>
            <w:tblGrid>
              <w:gridCol w:w="60"/>
              <w:gridCol w:w="780"/>
              <w:gridCol w:w="20"/>
              <w:gridCol w:w="3860"/>
              <w:gridCol w:w="2520"/>
              <w:gridCol w:w="300"/>
              <w:gridCol w:w="20"/>
              <w:gridCol w:w="60"/>
              <w:gridCol w:w="1980"/>
              <w:gridCol w:w="340"/>
              <w:gridCol w:w="60"/>
            </w:tblGrid>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495300" cy="495300"/>
                        <wp:effectExtent l="0" t="0" r="0" b="0"/>
                        <wp:wrapNone/>
                        <wp:docPr id="567610058" name="Picture">
</wp:docPr>
                        <a:graphic>
                          <a:graphicData uri="http://schemas.openxmlformats.org/drawingml/2006/picture">
                            <pic:pic>
                              <pic:nvPicPr>
                                <pic:cNvPr id="567610058" name="Picture"/>
                                <pic:cNvPicPr/>
                              </pic:nvPicPr>
                              <pic:blipFill>
                                <a:blip r:embed="img_0_1_12_1.png"/>
                                <a:srcRect/>
                                <a:stretch>
                                  <a:fillRect l="0" t="0" r="0" b="0"/>
                                </a:stretch>
                              </pic:blipFill>
                              <pic:spPr>
                                <a:xfrm rot="0">
                                  <a:off x="0" y="0"/>
                                  <a:ext cx="495300" cy="495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pPr>
                  <w:r>
                    <w:rPr>
                      <w:rFonts w:ascii="Marianne" w:hAnsi="Marianne" w:eastAsia="Marianne" w:cs="Marianne"/>
                      <w:sz w:val="16"/>
                      <w:b w:val="true"/>
                    </w:rPr>
                    <w:t xml:space="preserve">sur ma commune :</w:t>
                  </w:r>
                </w:p>
              </w:tc>
              <w:tc>
                <w:tcPr>
     </w:tcPr>
                <w:p>
                  <w:pPr>
                    <w:pStyle w:val="EMPTY_CELL_STYLE"/>
                  </w:pPr>
                </w:p>
              </w:tc>
              <w:tc>
                <w:tcPr>
     </w:tcPr>
                <w:p>
                  <w:pPr>
                    <w:pStyle w:val="EMPTY_CELL_STYLE"/>
                  </w:pPr>
                </w:p>
              </w:tc>
            </w:tr>
            <w:tr>
              <w:trPr>
                <w:trHeight w:hRule="atLeast" w:val="2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restart"/>
                  <w:tcMar>
                    <w:top w:w="0" w:type="dxa"/>
                    <w:left w:w="0" w:type="dxa"/>
                    <w:bottom w:w="0" w:type="dxa"/>
                    <w:right w:w="0" w:type="dxa"/>
                  </w:tcMar>
                  <w:vAlign w:val="center"/>
                </w:tcPr>
                <w:p>
                  <w:pPr>
                    <w:pStyle w:val="Style1"/>
                    <w:ind/>
                    <w:jc w:val="left"/>
                  </w:pPr>
                  <w:r>
                    <w:rPr>
                      <w:rFonts w:ascii="Marianne" w:hAnsi="Marianne" w:eastAsia="Marianne" w:cs="Marianne"/>
                      <w:sz w:val="22"/>
                      <w:b w:val="true"/>
                    </w:rPr>
                    <w:t xml:space="preserve">RADON</w:t>
                  </w: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752327852" name="Picture">
</wp:docPr>
                        <a:graphic>
                          <a:graphicData uri="http://schemas.openxmlformats.org/drawingml/2006/picture">
                            <pic:pic>
                              <pic:nvPicPr>
                                <pic:cNvPr id="752327852" name="Picture"/>
                                <pic:cNvPicPr/>
                              </pic:nvPicPr>
                              <pic:blipFill>
                                <a:blip r:embed="img_0_1_12_3.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11300" cy="165100"/>
                        <wp:effectExtent l="0" t="0" r="0" b="0"/>
                        <wp:wrapNone/>
                        <wp:docPr id="661939969" name="Picture">
</wp:docPr>
                        <a:graphic>
                          <a:graphicData uri="http://schemas.openxmlformats.org/drawingml/2006/picture">
                            <pic:pic>
                              <pic:nvPicPr>
                                <pic:cNvPr id="661939969" name="Picture"/>
                                <pic:cNvPicPr/>
                              </pic:nvPicPr>
                              <pic:blipFill>
                                <a:blip r:embed="img_0_1_12_2.png"/>
                                <a:srcRect/>
                                <a:stretch>
                                  <a:fillRect l="0" t="0" r="70588" b="0"/>
                                </a:stretch>
                              </pic:blipFill>
                              <pic:spPr>
                                <a:xfrm rot="0">
                                  <a:off x="0" y="0"/>
                                  <a:ext cx="1511300" cy="165100"/>
                                </a:xfrm>
                                <a:prstGeom prst="rect"/>
                              </pic:spPr>
                            </pic:pic>
                          </a:graphicData>
                        </a:graphic>
                      </wp:anchor>
                    </w:drawing>
                  </w:r>
                </w:p>
              </w:tc>
              <w:tc>
                <w:tcPr>
     </w:tcPr>
                <w:p>
                  <w:pPr>
                    <w:pStyle w:val="EMPTY_CELL_STYLE"/>
                  </w:pPr>
                </w:p>
              </w:tc>
            </w:tr>
            <w:tr>
              <w:trPr>
                <w:trHeight w:hRule="exact" w:val="8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exact" w:val="60"/>
              </w:trPr>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r>
      <w:tr>
        <w:trPr>
          <w:trHeight w:hRule="exact" w:val="5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3" w:name="JR_PAGE_ANCHOR_0_3"/>
            <w:bookmarkEnd w:id="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425166698" name="Picture">
</wp:docPr>
                  <a:graphic>
                    <a:graphicData uri="http://schemas.openxmlformats.org/drawingml/2006/picture">
                      <pic:pic>
                        <pic:nvPicPr>
                          <pic:cNvPr id="1425166698"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9390347" name="Picture">
</wp:docPr>
                  <a:graphic>
                    <a:graphicData uri="http://schemas.openxmlformats.org/drawingml/2006/picture">
                      <pic:pic>
                        <pic:nvPicPr>
                          <pic:cNvPr id="2939034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06830 Toudon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70706705" name="Picture">
</wp:docPr>
                  <a:graphic>
                    <a:graphicData uri="http://schemas.openxmlformats.org/drawingml/2006/picture">
                      <pic:pic>
                        <pic:nvPicPr>
                          <pic:cNvPr id="1870706705"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Toudon</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24441424" name="Picture">
</wp:docPr>
                  <a:graphic>
                    <a:graphicData uri="http://schemas.openxmlformats.org/drawingml/2006/picture">
                      <pic:pic>
                        <pic:nvPicPr>
                          <pic:cNvPr id="224441424" name="Picture"/>
                          <pic:cNvPicPr/>
                        </pic:nvPicPr>
                        <pic:blipFill>
                          <a:blip r:embed="img_0_2_2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635710545" name="Picture">
</wp:docPr>
                  <a:graphic>
                    <a:graphicData uri="http://schemas.openxmlformats.org/drawingml/2006/picture">
                      <pic:pic>
                        <pic:nvPicPr>
                          <pic:cNvPr id="635710545" name="Picture"/>
                          <pic:cNvPicPr/>
                        </pic:nvPicPr>
                        <pic:blipFill>
                          <a:blip r:embed="img_0_2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L'inondation est une submersion, rapide ou lente, d'une zone habituellement hors de l'eau.</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d'inondation sur ma commune</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860"/>
        </w:trPr>
        <w:tc>
          <w:tcPr>
     </w:tcPr>
          <w:p>
            <w:pPr>
              <w:pStyle w:val="EMPTY_CELL_STYLE"/>
            </w:pPr>
          </w:p>
        </w:tc>
        <w:tc>
          <w:tcPr>
            <w:gridSpan w:val="11"/>
            <w:vMerge w:val="restart"/>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Par une crue torrentielle ou à montée rapide de cours d'eau</w:t>
                    <w:br/>
                    <w:t xml:space="preserve">Crue torrentielle ou à montée rapide de cours d'eau: Une crue dite « éclair », se caractérise par une montée des eaux rapide, qui s'accompagne d'un courant très puissant et dangereux, pouvant charrier des éléments solides (sable, galets, etc).</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4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11"/>
            <w:vMerge w:val="continue"/>
            <w:tcMar>
              <w:top w:w="0" w:type="dxa"/>
              <w:left w:w="0" w:type="dxa"/>
              <w:bottom w:w="0" w:type="dxa"/>
              <w:right w:w="0" w:type="dxa"/>
            </w:tcMa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295400"/>
                  <wp:effectExtent l="0" t="0" r="0" b="0"/>
                  <wp:wrapNone/>
                  <wp:docPr id="1231319711" name="Picture">
</wp:docPr>
                  <a:graphic>
                    <a:graphicData uri="http://schemas.openxmlformats.org/drawingml/2006/picture">
                      <pic:pic>
                        <pic:nvPicPr>
                          <pic:cNvPr id="1231319711" name="Picture"/>
                          <pic:cNvPicPr/>
                        </pic:nvPicPr>
                        <pic:blipFill>
                          <a:blip r:embed="img_0_2_23.png"/>
                          <a:srcRect/>
                          <a:stretch>
                            <a:fillRect l="0" t="0" r="854" b="0"/>
                          </a:stretch>
                        </pic:blipFill>
                        <pic:spPr>
                          <a:xfrm rot="0">
                            <a:off x="0" y="0"/>
                            <a:ext cx="2971800" cy="1295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AZI  : </w:t>
                  </w:r>
                  <w:r>
                    <w:rPr>
                      <w:rFonts w:ascii="Marianne" w:hAnsi="Marianne" w:eastAsia="Marianne" w:cs="Marianne"/>
                      <w:color w:val="0063CB"/>
                      <w:sz w:val="22"/>
                      <w:b w:val="true"/>
                    </w:rPr>
                    <w:t xml:space="preserve">AZI06 - le Var</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388582355" name="Picture">
</wp:docPr>
                        <a:graphic>
                          <a:graphicData uri="http://schemas.openxmlformats.org/drawingml/2006/picture">
                            <pic:pic>
                              <pic:nvPicPr>
                                <pic:cNvPr id="1388582355" name="Picture"/>
                                <pic:cNvPicPr/>
                              </pic:nvPicPr>
                              <pic:blipFill>
                                <a:blip r:embed="img_0_2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L'atlas des zones inondables (AZI) vise à faciliter la connaissance des risques d'inondations par les collectivités territoriales, les services de l'État et le public.</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365376692" name="Picture">
</wp:docPr>
                        <a:graphic>
                          <a:graphicData uri="http://schemas.openxmlformats.org/drawingml/2006/picture">
                            <pic:pic>
                              <pic:nvPicPr>
                                <pic:cNvPr id="365376692" name="Picture"/>
                                <pic:cNvPicPr/>
                              </pic:nvPicPr>
                              <pic:blipFill>
                                <a:blip r:embed="img_0_2_15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Inondation</w:t>
                    <w:br/>
                    <w:t xml:space="preserve">  Par une crue torrentielle ou à montée rapide de cours d'eau</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4 inondations classées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1000"/>
        <w:gridCol w:w="20"/>
        <w:gridCol w:w="1"/>
      </w:tblGrid>
      <w:tr>
        <w:trPr>
          <w:trHeight w:hRule="exact" w:val="0"/>
        </w:trPr>
        <w:tc>
          <w:tcPr>
     </w:tcPr>
          <w:p>
            <w:pPr>
              <w:pStyle w:val="EMPTY_CELL_STYLE"/>
              <w:pageBreakBefore/>
            </w:pPr>
            <w:bookmarkStart w:id="4" w:name="JR_PAGE_ANCHOR_0_4"/>
            <w:bookmarkEnd w:id="4"/>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920546512" name="Picture">
</wp:docPr>
                  <a:graphic>
                    <a:graphicData uri="http://schemas.openxmlformats.org/drawingml/2006/picture">
                      <pic:pic>
                        <pic:nvPicPr>
                          <pic:cNvPr id="92054651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485089039" name="Picture">
</wp:docPr>
                  <a:graphic>
                    <a:graphicData uri="http://schemas.openxmlformats.org/drawingml/2006/picture">
                      <pic:pic>
                        <pic:nvPicPr>
                          <pic:cNvPr id="48508903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06830 Toudon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761332066" name="Picture">
</wp:docPr>
                  <a:graphic>
                    <a:graphicData uri="http://schemas.openxmlformats.org/drawingml/2006/picture">
                      <pic:pic>
                        <pic:nvPicPr>
                          <pic:cNvPr id="17613320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5"/>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5"/>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d'inondation sur Toudon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INTE2026671A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02/10/2020</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08/10/2020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INTE1934128A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23/11/2019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30/11/2019</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INTE2000953A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Inondations et/ou Coulées de Boue</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29/01/2020</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INTE9600039A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Inondations et/ou Coulées de Boue</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11/01/1996</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14/02/1996</w:t>
            </w:r>
          </w:p>
        </w:tc>
        <w:tc>
          <w:tcPr>
     </w:tcPr>
          <w:p>
            <w:pPr>
              <w:pStyle w:val="EMPTY_CELL_STYLE"/>
            </w:pPr>
          </w:p>
        </w:tc>
        <w:tc>
          <w:tcPr>
     </w:tcPr>
          <w:p>
            <w:pPr>
              <w:pStyle w:val="EMPTY_CELL_STYLE"/>
            </w:pPr>
          </w:p>
        </w:tc>
        <w:tc>
          <w:tcPr>
     </w:tcPr>
          <w:p>
            <w:pPr>
              <w:pStyle w:val="EMPTY_CELL_STYLE"/>
            </w:pPr>
          </w:p>
        </w:tc>
      </w:tr>
      <w:tr>
        <w:trPr>
          <w:trHeight w:hRule="exact" w:val="113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3"/>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5" w:name="JR_PAGE_ANCHOR_0_5"/>
            <w:bookmarkEnd w:id="5"/>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60182573" name="Picture">
</wp:docPr>
                  <a:graphic>
                    <a:graphicData uri="http://schemas.openxmlformats.org/drawingml/2006/picture">
                      <pic:pic>
                        <pic:nvPicPr>
                          <pic:cNvPr id="86018257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627842797" name="Picture">
</wp:docPr>
                  <a:graphic>
                    <a:graphicData uri="http://schemas.openxmlformats.org/drawingml/2006/picture">
                      <pic:pic>
                        <pic:nvPicPr>
                          <pic:cNvPr id="162784279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06830 Toudon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69095796" name="Picture">
</wp:docPr>
                  <a:graphic>
                    <a:graphicData uri="http://schemas.openxmlformats.org/drawingml/2006/picture">
                      <pic:pic>
                        <pic:nvPicPr>
                          <pic:cNvPr id="146909579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remontées de nappe sur Toudon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557687270" name="Picture">
</wp:docPr>
                  <a:graphic>
                    <a:graphicData uri="http://schemas.openxmlformats.org/drawingml/2006/picture">
                      <pic:pic>
                        <pic:nvPicPr>
                          <pic:cNvPr id="1557687270" name="Picture"/>
                          <pic:cNvPicPr/>
                        </pic:nvPicPr>
                        <pic:blipFill>
                          <a:blip r:embed="img_0_4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406291528" name="Picture">
</wp:docPr>
                  <a:graphic>
                    <a:graphicData uri="http://schemas.openxmlformats.org/drawingml/2006/picture">
                      <pic:pic>
                        <pic:nvPicPr>
                          <pic:cNvPr id="406291528" name="Picture"/>
                          <pic:cNvPicPr/>
                        </pic:nvPicPr>
                        <pic:blipFill>
                          <a:blip r:embed="img_0_4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Une inondation par remontée de nappe se produit lorsque la nappe phréatique (le réservoir d'eau souterrain) sature le sol et remonte à la surface, souvent après des pluies prolongées ou des crues.</w:t>
              <w:br/>
              <w:t xml:space="preserve">Les remontées de nappes peuvent provoquer l'inondation de caves et engendrer l'endommagement du bâti, notamment du fait d'infiltrations dans les murs. A long terme, des infiltrations dans les murs peuvent désagréger les mortiers. Il faut être très prudent lors des opérations de pompage lorsque des caves ont été inondées afin de ne pas fragiliser les murs à cause d'une différence de pression exercée par l'eau.</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8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1143000"/>
                  <wp:effectExtent l="0" t="0" r="0" b="0"/>
                  <wp:wrapNone/>
                  <wp:docPr id="176905397" name="Picture">
</wp:docPr>
                  <a:graphic>
                    <a:graphicData uri="http://schemas.openxmlformats.org/drawingml/2006/picture">
                      <pic:pic>
                        <pic:nvPicPr>
                          <pic:cNvPr id="176905397" name="Picture"/>
                          <pic:cNvPicPr/>
                        </pic:nvPicPr>
                        <pic:blipFill>
                          <a:blip r:embed="img_0_4_13.png"/>
                          <a:srcRect/>
                          <a:stretch>
                            <a:fillRect l="0" t="0" r="0" b="11111"/>
                          </a:stretch>
                        </pic:blipFill>
                        <pic:spPr>
                          <a:xfrm rot="0">
                            <a:off x="0" y="0"/>
                            <a:ext cx="3086100" cy="1143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REMONTÉE DE NAPPES  :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2028766327" name="Picture">
</wp:docPr>
                        <a:graphic>
                          <a:graphicData uri="http://schemas.openxmlformats.org/drawingml/2006/picture">
                            <pic:pic>
                              <pic:nvPicPr>
                                <pic:cNvPr id="2028766327" name="Picture"/>
                                <pic:cNvPicPr/>
                              </pic:nvPicPr>
                              <pic:blipFill>
                                <a:blip r:embed="img_0_4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niveau d'exposition aux remontées de nappes est : Zones potentiellement sujettes aux débordements de nappe.</w:t>
                    <w:br/>
                    <w:t xml:space="preserve">L'indication de fiabilité associé à votre zone est : FAIBLE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6" w:name="JR_PAGE_ANCHOR_0_6"/>
            <w:bookmarkEnd w:id="6"/>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391526293" name="Picture">
</wp:docPr>
                  <a:graphic>
                    <a:graphicData uri="http://schemas.openxmlformats.org/drawingml/2006/picture">
                      <pic:pic>
                        <pic:nvPicPr>
                          <pic:cNvPr id="139152629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014807046" name="Picture">
</wp:docPr>
                  <a:graphic>
                    <a:graphicData uri="http://schemas.openxmlformats.org/drawingml/2006/picture">
                      <pic:pic>
                        <pic:nvPicPr>
                          <pic:cNvPr id="1014807046"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06830 Toudon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39971266" name="Picture">
</wp:docPr>
                  <a:graphic>
                    <a:graphicData uri="http://schemas.openxmlformats.org/drawingml/2006/picture">
                      <pic:pic>
                        <pic:nvPicPr>
                          <pic:cNvPr id="53997126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séisme sur Toudon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072354376" name="Picture">
</wp:docPr>
                  <a:graphic>
                    <a:graphicData uri="http://schemas.openxmlformats.org/drawingml/2006/picture">
                      <pic:pic>
                        <pic:nvPicPr>
                          <pic:cNvPr id="1072354376" name="Picture"/>
                          <pic:cNvPicPr/>
                        </pic:nvPicPr>
                        <pic:blipFill>
                          <a:blip r:embed="img_0_5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661308534" name="Picture">
</wp:docPr>
                  <a:graphic>
                    <a:graphicData uri="http://schemas.openxmlformats.org/drawingml/2006/picture">
                      <pic:pic>
                        <pic:nvPicPr>
                          <pic:cNvPr id="1661308534" name="Picture"/>
                          <pic:cNvPicPr/>
                        </pic:nvPicPr>
                        <pic:blipFill>
                          <a:blip r:embed="img_0_5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tremblements de terre naissent généralement dans les profondeurs de l'écorce terrestre et causent des secousses plus ou moins violentes à la surface du sol. Généralement engendrés par la reprise d'un mouvement tectonique le long d'une faille, ils peuvent avoir pour conséquence d'autres phénomènes : mouvements de terrain, raz de marée, liquéfaction des sols (perte de portance), effet hydrologique.</w:t>
              <w:br/>
              <w:br/>
              <w:t xml:space="preserve">Certains sites, en fonction de leur relief et de la nature du sol, peuvent amplifier les mouvements créés par le séisme. On parle alors d'effet de site. On caractérise un séisme par sa magnitude (énergie libérée) et son intensité (effets observés ou ressentis par l'homme, ampleurs des dégâts aux constructions).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1625600"/>
                  <wp:effectExtent l="0" t="0" r="0" b="0"/>
                  <wp:wrapNone/>
                  <wp:docPr id="2123508234" name="Picture">
</wp:docPr>
                  <a:graphic>
                    <a:graphicData uri="http://schemas.openxmlformats.org/drawingml/2006/picture">
                      <pic:pic>
                        <pic:nvPicPr>
                          <pic:cNvPr id="2123508234" name="Picture"/>
                          <pic:cNvPicPr/>
                        </pic:nvPicPr>
                        <pic:blipFill>
                          <a:blip r:embed="img_0_5_14.jpg"/>
                          <a:srcRect/>
                          <a:stretch>
                            <a:fillRect l="0" t="0" r="555" b="0"/>
                          </a:stretch>
                        </pic:blipFill>
                        <pic:spPr>
                          <a:xfrm rot="0">
                            <a:off x="0" y="0"/>
                            <a:ext cx="2286000" cy="16256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07276355" name="Picture">
</wp:docPr>
                        <a:graphic>
                          <a:graphicData uri="http://schemas.openxmlformats.org/drawingml/2006/picture">
                            <pic:pic>
                              <pic:nvPicPr>
                                <pic:cNvPr id="107276355" name="Picture"/>
                                <pic:cNvPicPr/>
                              </pic:nvPicPr>
                              <pic:blipFill>
                                <a:blip r:embed="img_0_5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Séisme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SÉISME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623413189" name="Picture">
</wp:docPr>
                        <a:graphic>
                          <a:graphicData uri="http://schemas.openxmlformats.org/drawingml/2006/picture">
                            <pic:pic>
                              <pic:nvPicPr>
                                <pic:cNvPr id="623413189" name="Picture"/>
                                <pic:cNvPicPr/>
                              </pic:nvPicPr>
                              <pic:blipFill>
                                <a:blip r:embed="img_0_5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sismique est de </w:t>
                  </w:r>
                  <w:r>
                    <w:rPr>
                      <w:rFonts w:ascii="Marianne" w:hAnsi="Marianne" w:eastAsia="Marianne" w:cs="Marianne"/>
                      <w:color w:val="000000"/>
                      <w:sz w:val="14"/>
                      <w:b w:val="true"/>
                    </w:rPr>
                    <w:t xml:space="preserve">4/5</w:t>
                  </w:r>
                  <w:r>
                    <w:rPr>
                      <w:rFonts w:ascii="Marianne" w:hAnsi="Marianne" w:eastAsia="Marianne" w:cs="Marianne"/>
                      <w:color w:val="000000"/>
                      <w:sz w:val="14"/>
                    </w:rPr>
                    <w:t xml:space="preserve">.</w:t>
                    <w:br/>
                    <w:t xml:space="preserve">Pour votre sécurité, à partir d'un risque de niveau 2, des obligations en cas de travaux ou de construction sont liées à prévenir votre risque sismique. Vous pouvez les consulter sur cette </w:t>
                  </w:r>
                  <w:r>
                    <w:fldChar w:fldCharType="begin"/>
                  </w:r>
                  <w:r>
                    <w:instrText xml:space="preserve"> HYPERLINK "https://www.georisques.gouv.fr/sites/default/files/2023-05/Fiche%20s%C3%A9isme.pdf" \t "_blank" </w:instrText>
                  </w:r>
                  <w:r>
                    <w:fldChar w:fldCharType="separate"/>
                  </w:r>
                  <w:r>
                    <w:rPr>
                      <w:rFonts w:ascii="Marianne" w:hAnsi="Marianne" w:eastAsia="Marianne" w:cs="Marianne"/>
                      <w:color w:val="000000"/>
                      <w:sz w:val="14"/>
                    </w:rPr>
                    <w:t xml:space="preserve">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8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700"/>
        <w:gridCol w:w="300"/>
        <w:gridCol w:w="180"/>
        <w:gridCol w:w="200"/>
        <w:gridCol w:w="800"/>
        <w:gridCol w:w="220"/>
        <w:gridCol w:w="100"/>
        <w:gridCol w:w="880"/>
        <w:gridCol w:w="20"/>
        <w:gridCol w:w="320"/>
        <w:gridCol w:w="260"/>
        <w:gridCol w:w="1320"/>
        <w:gridCol w:w="940"/>
        <w:gridCol w:w="20"/>
        <w:gridCol w:w="40"/>
        <w:gridCol w:w="20"/>
        <w:gridCol w:w="220"/>
      </w:tblGrid>
      <w:tr>
        <w:trPr>
          <w:trHeight w:hRule="exact" w:val="0"/>
        </w:trPr>
        <w:tc>
          <w:tcPr>
     </w:tcPr>
          <w:p>
            <w:pPr>
              <w:pStyle w:val="EMPTY_CELL_STYLE"/>
              <w:pageBreakBefore/>
            </w:pPr>
            <w:bookmarkStart w:id="7" w:name="JR_PAGE_ANCHOR_0_7"/>
            <w:bookmarkEnd w:id="7"/>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78599635" name="Picture">
</wp:docPr>
                  <a:graphic>
                    <a:graphicData uri="http://schemas.openxmlformats.org/drawingml/2006/picture">
                      <pic:pic>
                        <pic:nvPicPr>
                          <pic:cNvPr id="7859963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667071233" name="Picture">
</wp:docPr>
                  <a:graphic>
                    <a:graphicData uri="http://schemas.openxmlformats.org/drawingml/2006/picture">
                      <pic:pic>
                        <pic:nvPicPr>
                          <pic:cNvPr id="66707123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06830 Toudon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939758918" name="Picture">
</wp:docPr>
                  <a:graphic>
                    <a:graphicData uri="http://schemas.openxmlformats.org/drawingml/2006/picture">
                      <pic:pic>
                        <pic:nvPicPr>
                          <pic:cNvPr id="939758918"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6"/>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4"/>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4"/>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Toudon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1237051202" name="Picture">
</wp:docPr>
                  <a:graphic>
                    <a:graphicData uri="http://schemas.openxmlformats.org/drawingml/2006/picture">
                      <pic:pic>
                        <pic:nvPicPr>
                          <pic:cNvPr id="1237051202" name="Picture"/>
                          <pic:cNvPicPr/>
                        </pic:nvPicPr>
                        <pic:blipFill>
                          <a:blip r:embed="img_0_6_27.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2098954744" name="Picture">
</wp:docPr>
                  <a:graphic>
                    <a:graphicData uri="http://schemas.openxmlformats.org/drawingml/2006/picture">
                      <pic:pic>
                        <pic:nvPicPr>
                          <pic:cNvPr id="2098954744" name="Picture"/>
                          <pic:cNvPicPr/>
                        </pic:nvPicPr>
                        <pic:blipFill>
                          <a:blip r:embed="img_0_6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960"/>
        </w:trPr>
        <w:tc>
          <w:tcPr>
     </w:tcPr>
          <w:p>
            <w:pPr>
              <w:pStyle w:val="EMPTY_CELL_STYLE"/>
            </w:pPr>
          </w:p>
        </w:tc>
        <w:tc>
          <w:tcPr>
            <w:gridSpan w:val="11"/>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mouvements de terrain regroupent un ensemble de déplacements, plus ou moins brutaux, du sol ou du sous-sol.</w:t>
              <w:br/>
              <w:t xml:space="preserve">Les volumes en jeu peuvent aller de quelques mètres cubes à plusieurs millions de mètres cubes.</w:t>
              <w:br/>
              <w:t xml:space="preserve">Les déplacements peuvent être lents (quelques millimètres par an) à très rapides (quelques centaines de mètres par jour).</w:t>
              <w:br/>
              <w:t xml:space="preserve">Généralement, les mouvements de terrain mobilisant un volume important sont peu rapides. Ces phénomènes sont souvent très destructeurs, car les aménagements humains y sont très sensibles et les dommages aux biens sont considérables et souvent irréversibles.</w:t>
            </w: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0"/>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gridSpan w:val="11"/>
            <w:tcMar>
              <w:top w:w="0" w:type="dxa"/>
              <w:left w:w="0" w:type="dxa"/>
              <w:bottom w:w="0" w:type="dxa"/>
              <w:right w:w="0" w:type="dxa"/>
            </w:tcMar>
            <w:vAlign w:val="top"/>
          </w:tcPr>
          <w:p>
            <w:pPr>
              <w:pStyle w:val="Style1"/>
              <w:ind/>
            </w:pPr>
            <w:r>
              <w:rPr>
                <w:rFonts w:ascii="Marianne" w:hAnsi="Marianne" w:eastAsia="Marianne" w:cs="Marianne"/>
                <w:sz w:val="18"/>
                <w:b w:val="true"/>
              </w:rPr>
              <w:t xml:space="preserve">Les types de risques mouvements de terrain à ma commune:</w:t>
            </w: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86100" cy="2273300"/>
                  <wp:effectExtent l="0" t="0" r="0" b="0"/>
                  <wp:wrapNone/>
                  <wp:docPr id="1123496585" name="Picture">
</wp:docPr>
                  <a:graphic>
                    <a:graphicData uri="http://schemas.openxmlformats.org/drawingml/2006/picture">
                      <pic:pic>
                        <pic:nvPicPr>
                          <pic:cNvPr id="1123496585" name="Picture"/>
                          <pic:cNvPicPr/>
                        </pic:nvPicPr>
                        <pic:blipFill>
                          <a:blip r:embed="img_0_6_26.png"/>
                          <a:srcRect/>
                          <a:stretch>
                            <a:fillRect l="0" t="0" r="411" b="0"/>
                          </a:stretch>
                        </pic:blipFill>
                        <pic:spPr>
                          <a:xfrm rot="0">
                            <a:off x="0" y="0"/>
                            <a:ext cx="3086100" cy="2273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200"/>
        </w:trPr>
        <w:tc>
          <w:tcPr>
     </w:tcPr>
          <w:p>
            <w:pPr>
              <w:pStyle w:val="EMPTY_CELL_STYLE"/>
            </w:pPr>
          </w:p>
        </w:tc>
        <w:tc>
          <w:tcPr>
            <w:gridSpan w:val="11"/>
            <w:tcMar>
              <w:top w:w="0" w:type="dxa"/>
              <w:left w:w="0" w:type="dxa"/>
              <w:bottom w:w="0" w:type="dxa"/>
              <w:right w:w="0" w:type="dxa"/>
            </w:tcMar>
          </w:tcPr>
          <w:tbl>
            <w:tblPr>
              <w:tblLayout w:type="fixed"/>
            </w:tblPr>
            <w:tblGrid>
              <w:gridCol w:w="60"/>
              <w:gridCol w:w="60"/>
              <w:gridCol w:w="200"/>
              <w:gridCol w:w="5480"/>
            </w:tblGrid>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Eboulements ou chutes de pierres et de blocs.</w:t>
                    <w:br/>
                    <w:t xml:space="preserve">Action de l'érosion, des conditions météorologiques et des systèmes racinaires sur les flancs rocheux, entrainant le détachement de pierres et blocs.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ind/>
                    <w:jc w:val="left"/>
                  </w:pPr>
                  <w:r>
                    <w:rPr>
                      <w:rFonts w:ascii="Marianne" w:hAnsi="Marianne" w:eastAsia="Marianne" w:cs="Marianne"/>
                      <w:sz w:val="14"/>
                    </w:rPr>
                    <w:t xml:space="preserve">Glissements de terrain.</w:t>
                    <w:br/>
                    <w:t xml:space="preserve">Mouvements plus ou moins lents d'un sol en pente qui se détache. Ils ont lieu selon la nature du sol, l'inclinaison de la pente et les intempéries</w:t>
                  </w:r>
                </w:p>
              </w:tc>
            </w:tr>
            <w:tr>
              <w:trPr>
                <w:trHeight w:hRule="atLeast" w:val="60"/>
              </w:trPr>
              <w:tc>
                <w:tcPr>
     </w:tcPr>
                <w:p>
                  <w:pPr>
                    <w:pStyle w:val="EMPTY_CELL_STYLE"/>
                  </w:pPr>
                </w:p>
              </w:tc>
              <w:tc>
                <w:tcPr>
                  <w:shd w:val="clear" w:color="auto" w:fill="050505"/>
                  <w:tcBorders>
                    <w:top w:val="single" w:sz="8" w:space="0" w:color="3A3A3A"/>
                    <w:left w:val="single" w:sz="8" w:space="0" w:color="3A3A3A"/>
                    <w:bottom w:val="single" w:sz="8" w:space="0" w:color="3A3A3A"/>
                    <w:right w:val="single" w:sz="8" w:space="0" w:color="3A3A3A"/>
                  </w:tcBorders>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r>
              <w:trPr>
                <w:trHeight w:hRule="atLeast" w:val="460"/>
              </w:trPr>
              <w:tc>
                <w:tcPr>
     </w:tcPr>
                <w:p>
                  <w:pPr>
                    <w:pStyle w:val="EMPTY_CELL_STYLE"/>
                  </w:pPr>
                </w:p>
              </w:tc>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r>
          </w:tbl>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9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20"/>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4728533" name="Picture">
</wp:docPr>
                        <a:graphic>
                          <a:graphicData uri="http://schemas.openxmlformats.org/drawingml/2006/picture">
                            <pic:pic>
                              <pic:nvPicPr>
                                <pic:cNvPr id="194728533" name="Picture"/>
                                <pic:cNvPicPr/>
                              </pic:nvPicPr>
                              <pic:blipFill>
                                <a:blip r:embed="img_0_6_14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Mouvement de terrain</w:t>
                    <w:br/>
                    <w:t xml:space="preserve">  Eboulement ou chutes de pierres et de blocs</w:t>
                    <w:br/>
                    <w:t xml:space="preserve">  Glissement de terrain</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shd w:val="clear" w:color="auto" w:fill="FFFFFF"/>
            <w:tcBorders>
              <w:top w:val="single" w:sz="4" w:space="0" w:color="E5E5E5"/>
            </w:tcBorders>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center"/>
          </w:tcPr>
          <w:p>
            <w:pPr>
              <w:ind/>
            </w:pPr>
            <w:r>
              <w:rPr>
                <w:rFonts w:ascii="Marianne" w:hAnsi="Marianne" w:eastAsia="Marianne" w:cs="Marianne"/>
                <w:color w:val="000000"/>
                <w:sz w:val="20"/>
                <w:b w:val="true"/>
              </w:rPr>
              <w:t xml:space="preserve">3 Mouvements de terrain classés en catastrophe naturelle dans ma commune :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5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ind/>
            </w:pPr>
            <w:r>
              <w:rPr>
                <w:rFonts w:ascii="SansSerif" w:hAnsi="SansSerif" w:eastAsia="SansSerif" w:cs="SansSerif"/>
                <w:color w:val="000000"/>
                <w:sz w:val="14"/>
              </w:rPr>
              <w:t xml:space="preserve">Une CATNAT est une Catastrophe Naturelle, liée à un phénomène ou conjonction de phénomènes dont les effets sont particulièrement dommageables. Lorsqu'une catastrophe naturelle frappe un territoire, on dit que "le territoire est en état de catastrophe naturelle".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6"/>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5"/>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INTE2104714A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6"/>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02/10/2020</w:t>
            </w:r>
          </w:p>
        </w:tc>
        <w:tc>
          <w:tcPr>
            <w:gridSpan w:val="5"/>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13/02/2021</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380"/>
        <w:gridCol w:w="300"/>
        <w:gridCol w:w="1300"/>
        <w:gridCol w:w="700"/>
        <w:gridCol w:w="2100"/>
        <w:gridCol w:w="700"/>
        <w:gridCol w:w="1480"/>
        <w:gridCol w:w="220"/>
        <w:gridCol w:w="100"/>
        <w:gridCol w:w="880"/>
        <w:gridCol w:w="20"/>
        <w:gridCol w:w="320"/>
        <w:gridCol w:w="1580"/>
        <w:gridCol w:w="200"/>
        <w:gridCol w:w="800"/>
        <w:gridCol w:w="20"/>
        <w:gridCol w:w="1"/>
      </w:tblGrid>
      <w:tr>
        <w:trPr>
          <w:trHeight w:hRule="exact" w:val="0"/>
        </w:trPr>
        <w:tc>
          <w:tcPr>
     </w:tcPr>
          <w:p>
            <w:pPr>
              <w:pStyle w:val="EMPTY_CELL_STYLE"/>
              <w:pageBreakBefore/>
            </w:pPr>
            <w:bookmarkStart w:id="8" w:name="JR_PAGE_ANCHOR_0_8"/>
            <w:bookmarkEnd w:id="8"/>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450064683" name="Picture">
</wp:docPr>
                  <a:graphic>
                    <a:graphicData uri="http://schemas.openxmlformats.org/drawingml/2006/picture">
                      <pic:pic>
                        <pic:nvPicPr>
                          <pic:cNvPr id="45006468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16002740" name="Picture">
</wp:docPr>
                  <a:graphic>
                    <a:graphicData uri="http://schemas.openxmlformats.org/drawingml/2006/picture">
                      <pic:pic>
                        <pic:nvPicPr>
                          <pic:cNvPr id="1916002740"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06830 Toudon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594218077" name="Picture">
</wp:docPr>
                  <a:graphic>
                    <a:graphicData uri="http://schemas.openxmlformats.org/drawingml/2006/picture">
                      <pic:pic>
                        <pic:nvPicPr>
                          <pic:cNvPr id="59421807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6"/>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16"/>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mouvements de terrain sur Toudon</w:t>
            </w: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Code NOR</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Libellé</w:t>
            </w:r>
          </w:p>
        </w:tc>
        <w:tc>
          <w:tcPr>
            <w:gridSpan w:val="3"/>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Début le</w:t>
            </w:r>
          </w:p>
        </w:tc>
        <w:tc>
          <w:tcPr>
            <w:gridSpan w:val="4"/>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Sur le journal officiel du</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INTE2005870A</w:t>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Mouvement de Terrain</w:t>
            </w:r>
          </w:p>
        </w:tc>
        <w:tc>
          <w:tcPr>
            <w:gridSpan w:val="3"/>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22/11/2019</w:t>
            </w:r>
          </w:p>
        </w:tc>
        <w:tc>
          <w:tcPr>
            <w:gridSpan w:val="4"/>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INTE2005870A</w:t>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Mouvement de Terrain</w:t>
            </w:r>
          </w:p>
        </w:tc>
        <w:tc>
          <w:tcPr>
            <w:gridSpan w:val="3"/>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15/10/2019</w:t>
            </w:r>
          </w:p>
        </w:tc>
        <w:tc>
          <w:tcPr>
            <w:gridSpan w:val="4"/>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13/03/2020</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3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0"/>
        </w:trPr>
        <w:tc>
          <w:tcPr>
     </w:tcPr>
          <w:p>
            <w:pPr>
              <w:pStyle w:val="EMPTY_CELL_STYLE"/>
            </w:pPr>
          </w:p>
        </w:tc>
        <w:tc>
          <w:tcPr>
            <w:gridSpan w:val="15"/>
            <w:tcMar>
              <w:top w:w="0" w:type="dxa"/>
              <w:left w:w="0" w:type="dxa"/>
              <w:bottom w:w="0" w:type="dxa"/>
              <w:right w:w="0" w:type="dxa"/>
            </w:tcMar>
          </w:tcPr>
          <w:tbl>
            <w:tblPr>
              <w:tblLayout w:type="fixed"/>
            </w:tblPr>
            <w:tblGrid>
              <w:gridCol w:w="10300"/>
              <w:gridCol w:w="10300"/>
            </w:tblGrid>
            <w:tr>
              <w:trPr>
                <w:trHeight w:hRule="atLeast" w:val="200"/>
              </w:trPr>
              <w:tc>
                <w:tcPr>
                  <w:tcMar>
                    <w:top w:w="0" w:type="dxa"/>
                    <w:left w:w="0" w:type="dxa"/>
                    <w:bottom w:w="0" w:type="dxa"/>
                    <w:right w:w="0" w:type="dxa"/>
                  </w:tcMar>
                  <w:vAlign w:val="top"/>
                </w:tcPr>
                <w:p>
                  <w:pPr>
                    <w:pStyle w:val="Style1"/>
                    <w:ind/>
                    <w:jc w:val="left"/>
                  </w:pPr>
                  <w:r>
                    <w:rPr>
                      <w:rFonts w:ascii="Marianne" w:hAnsi="Marianne" w:eastAsia="Marianne" w:cs="Marianne"/>
                      <w:sz w:val="14"/>
                    </w:rPr>
                    <w:t xml:space="preserve">Liste des mouvements de terrain recensés dans un rayon de 100m en annexe 1.</w:t>
                  </w:r>
                </w:p>
              </w:tc>
            </w:tr>
          </w:tbl>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3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tcMar>
              <w:top w:w="0" w:type="dxa"/>
              <w:left w:w="0" w:type="dxa"/>
              <w:bottom w:w="0" w:type="dxa"/>
              <w:right w:w="0" w:type="dxa"/>
            </w:tcMar>
            <w:vAlign w:val="top"/>
          </w:tcPr>
          <w:p>
            <w:pPr>
              <w:pStyle w:val="Style1"/>
              <w:ind/>
              <w:jc w:val="right"/>
            </w:pPr>
          </w:p>
        </w:tc>
        <w:tc>
          <w:tcPr>
     </w:tcPr>
          <w:p>
            <w:pPr>
              <w:pStyle w:val="EMPTY_CELL_STYLE"/>
            </w:pPr>
          </w:p>
        </w:tc>
        <w:tc>
          <w:tcPr>
            <w:gridSpan w:val="4"/>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9" w:name="JR_PAGE_ANCHOR_0_9"/>
            <w:bookmarkEnd w:id="9"/>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351722532" name="Picture">
</wp:docPr>
                  <a:graphic>
                    <a:graphicData uri="http://schemas.openxmlformats.org/drawingml/2006/picture">
                      <pic:pic>
                        <pic:nvPicPr>
                          <pic:cNvPr id="351722532"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2040901967" name="Picture">
</wp:docPr>
                  <a:graphic>
                    <a:graphicData uri="http://schemas.openxmlformats.org/drawingml/2006/picture">
                      <pic:pic>
                        <pic:nvPicPr>
                          <pic:cNvPr id="2040901967"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06830 Toudon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39273410" name="Picture">
</wp:docPr>
                  <a:graphic>
                    <a:graphicData uri="http://schemas.openxmlformats.org/drawingml/2006/picture">
                      <pic:pic>
                        <pic:nvPicPr>
                          <pic:cNvPr id="39273410"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retrait gonflement des argiles sur Toudon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999106512" name="Picture">
</wp:docPr>
                  <a:graphic>
                    <a:graphicData uri="http://schemas.openxmlformats.org/drawingml/2006/picture">
                      <pic:pic>
                        <pic:nvPicPr>
                          <pic:cNvPr id="999106512" name="Picture"/>
                          <pic:cNvPicPr/>
                        </pic:nvPicPr>
                        <pic:blipFill>
                          <a:blip r:embed="img_0_8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6529308" name="Picture">
</wp:docPr>
                  <a:graphic>
                    <a:graphicData uri="http://schemas.openxmlformats.org/drawingml/2006/picture">
                      <pic:pic>
                        <pic:nvPicPr>
                          <pic:cNvPr id="156529308" name="Picture"/>
                          <pic:cNvPicPr/>
                        </pic:nvPicPr>
                        <pic:blipFill>
                          <a:blip r:embed="img_0_8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36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Les sols qui contiennent de l'argile gonflent en présence d'eau (saison des pluies) et se tassent en saison sèche. Ces mouvements de gonflement et de rétractation du sol peuvent endommager les bâtiments (fissuration). Les maisons individuelles qui n'ont pas été conçues pour résister aux mouvements des sols argileux peuvent être significativement endommagées. C'est pourquoi le phénomène de retrait et de gonflement des argiles est considéré comme un risque naturel. Le changement climatique, avec l'aggravation des périodes de sécheresse, augmente ce risque.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879138142" name="Picture">
</wp:docPr>
                  <a:graphic>
                    <a:graphicData uri="http://schemas.openxmlformats.org/drawingml/2006/picture">
                      <pic:pic>
                        <pic:nvPicPr>
                          <pic:cNvPr id="879138142" name="Picture"/>
                          <pic:cNvPicPr/>
                        </pic:nvPicPr>
                        <pic:blipFill>
                          <a:blip r:embed="img_0_8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RGA  : </w:t>
                  </w:r>
                  <w:r>
                    <w:rPr>
                      <w:rFonts w:ascii="Marianne" w:hAnsi="Marianne" w:eastAsia="Marianne" w:cs="Marianne"/>
                      <w:color w:val="0063CB"/>
                      <w:sz w:val="22"/>
                      <w:b w:val="true"/>
                    </w:rPr>
                    <w:t xml:space="preserve">Échelle règlementaire et obligations associées</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936628494" name="Picture">
</wp:docPr>
                        <a:graphic>
                          <a:graphicData uri="http://schemas.openxmlformats.org/drawingml/2006/picture">
                            <pic:pic>
                              <pic:nvPicPr>
                                <pic:cNvPr id="1936628494" name="Picture"/>
                                <pic:cNvPicPr/>
                              </pic:nvPicPr>
                              <pic:blipFill>
                                <a:blip r:embed="img_0_8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à votre adresse, le risque de gonflement des argiles et de </w:t>
                  </w:r>
                  <w:r>
                    <w:rPr>
                      <w:rFonts w:ascii="Marianne" w:hAnsi="Marianne" w:eastAsia="Marianne" w:cs="Marianne"/>
                      <w:color w:val="000000"/>
                      <w:sz w:val="14"/>
                      <w:b w:val="true"/>
                    </w:rPr>
                    <w:t xml:space="preserve">2/3</w:t>
                  </w:r>
                  <w:r>
                    <w:rPr>
                      <w:rFonts w:ascii="Marianne" w:hAnsi="Marianne" w:eastAsia="Marianne" w:cs="Marianne"/>
                      <w:color w:val="000000"/>
                      <w:sz w:val="14"/>
                    </w:rPr>
                    <w:t xml:space="preserve">.</w:t>
                    <w:br/>
                    <w:t xml:space="preserve">Pour votre sécurité, des obligations en cas de travaux ou de construction sont liées à prevenir le risque.</w:t>
                  </w:r>
                </w:p>
              </w:tc>
              <w:tc>
                <w:tcPr>
     </w:tcPr>
                <w:p>
                  <w:pPr>
                    <w:pStyle w:val="EMPTY_CELL_STYLE"/>
                  </w:pPr>
                </w:p>
              </w:tc>
            </w:tr>
            <w:tr>
              <w:trPr>
                <w:trHeight w:hRule="exact" w:val="2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320"/>
        <w:gridCol w:w="760"/>
        <w:gridCol w:w="200"/>
        <w:gridCol w:w="40"/>
        <w:gridCol w:w="20"/>
        <w:gridCol w:w="220"/>
      </w:tblGrid>
      <w:tr>
        <w:trPr>
          <w:trHeight w:hRule="exact" w:val="0"/>
        </w:trPr>
        <w:tc>
          <w:tcPr>
     </w:tcPr>
          <w:p>
            <w:pPr>
              <w:pStyle w:val="EMPTY_CELL_STYLE"/>
              <w:pageBreakBefore/>
            </w:pPr>
            <w:bookmarkStart w:id="10" w:name="JR_PAGE_ANCHOR_0_10"/>
            <w:bookmarkEnd w:id="10"/>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931619416" name="Picture">
</wp:docPr>
                  <a:graphic>
                    <a:graphicData uri="http://schemas.openxmlformats.org/drawingml/2006/picture">
                      <pic:pic>
                        <pic:nvPicPr>
                          <pic:cNvPr id="1931619416"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98709713" name="Picture">
</wp:docPr>
                  <a:graphic>
                    <a:graphicData uri="http://schemas.openxmlformats.org/drawingml/2006/picture">
                      <pic:pic>
                        <pic:nvPicPr>
                          <pic:cNvPr id="198709713"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06830 Toudon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489595447" name="Picture">
</wp:docPr>
                  <a:graphic>
                    <a:graphicData uri="http://schemas.openxmlformats.org/drawingml/2006/picture">
                      <pic:pic>
                        <pic:nvPicPr>
                          <pic:cNvPr id="1489595447"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de feu de forêt sur Toudon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2077030222" name="Picture">
</wp:docPr>
                  <a:graphic>
                    <a:graphicData uri="http://schemas.openxmlformats.org/drawingml/2006/picture">
                      <pic:pic>
                        <pic:nvPicPr>
                          <pic:cNvPr id="2077030222" name="Picture"/>
                          <pic:cNvPicPr/>
                        </pic:nvPicPr>
                        <pic:blipFill>
                          <a:blip r:embed="img_0_9_15.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1517406783" name="Picture">
</wp:docPr>
                  <a:graphic>
                    <a:graphicData uri="http://schemas.openxmlformats.org/drawingml/2006/picture">
                      <pic:pic>
                        <pic:nvPicPr>
                          <pic:cNvPr id="1517406783" name="Picture"/>
                          <pic:cNvPicPr/>
                        </pic:nvPicPr>
                        <pic:blipFill>
                          <a:blip r:embed="img_0_9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98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Un incendie de forêt ou de végétation peut être défini comme une combustion, qui se développe sans contrôle dans le temps et dans l’espace, dans un milieu végétalisé.</w:t>
              <w:br/>
              <w:t xml:space="preserve">On parle d'incendie de forêt lorsqu’une forêt, un maquis ou une garrigue, d’une surface minimale de 0,5 hectares d'un seul tenant, est touché par les flammes et qu'une partie au moins des arbres ou arbustes est détruite.</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4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8"/>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971800" cy="1536700"/>
                  <wp:effectExtent l="0" t="0" r="0" b="0"/>
                  <wp:wrapNone/>
                  <wp:docPr id="199843095" name="Picture">
</wp:docPr>
                  <a:graphic>
                    <a:graphicData uri="http://schemas.openxmlformats.org/drawingml/2006/picture">
                      <pic:pic>
                        <pic:nvPicPr>
                          <pic:cNvPr id="199843095" name="Picture"/>
                          <pic:cNvPicPr/>
                        </pic:nvPicPr>
                        <pic:blipFill>
                          <a:blip r:embed="img_0_9_14.png"/>
                          <a:srcRect/>
                          <a:stretch>
                            <a:fillRect l="0" t="0" r="854" b="0"/>
                          </a:stretch>
                        </pic:blipFill>
                        <pic:spPr>
                          <a:xfrm rot="0">
                            <a:off x="0" y="0"/>
                            <a:ext cx="2971800" cy="15367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OLD  : </w:t>
                  </w:r>
                  <w:r>
                    <w:rPr>
                      <w:rFonts w:ascii="Marianne" w:hAnsi="Marianne" w:eastAsia="Marianne" w:cs="Marianne"/>
                      <w:color w:val="0063CB"/>
                      <w:sz w:val="22"/>
                      <w:b w:val="true"/>
                    </w:rPr>
                    <w:t xml:space="preserve">Obligation Légale de Débroussaillement</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730938300" name="Picture">
</wp:docPr>
                        <a:graphic>
                          <a:graphicData uri="http://schemas.openxmlformats.org/drawingml/2006/picture">
                            <pic:pic>
                              <pic:nvPicPr>
                                <pic:cNvPr id="1730938300" name="Picture"/>
                                <pic:cNvPicPr/>
                              </pic:nvPicPr>
                              <pic:blipFill>
                                <a:blip r:embed="img_0_9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15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Votre commune se situe dans une zone concernée par les obligations légales de débroussaillement (OLD). Il s'agit de débroussailler, à l'intérieur de ce zonage :</w:t>
                  </w:r>
                  <w:r>
                    <w:rPr>
                      <w:rFonts w:ascii="Marianne" w:hAnsi="Marianne" w:eastAsia="Marianne" w:cs="Marianne"/>
                      <w:color w:val="000000"/>
                      <w:sz w:val="14"/>
                    </w:rPr>
                    <w:br/>
                    <w:t xml:space="preserve">    • les abords des constructions sur une profondeur minimale de 50 mètres ;</w:t>
                  </w:r>
                  <w:r>
                    <w:rPr>
                      <w:rFonts w:ascii="Marianne" w:hAnsi="Marianne" w:eastAsia="Marianne" w:cs="Marianne"/>
                      <w:color w:val="000000"/>
                      <w:sz w:val="14"/>
                    </w:rPr>
                    <w:br/>
                    <w:t xml:space="preserve">    • les voies privées sur une profondeur maximale de 10 mètres de part et d'autre de la voie.</w:t>
                  </w:r>
                  <w:r>
                    <w:rPr>
                      <w:rFonts w:ascii="Marianne" w:hAnsi="Marianne" w:eastAsia="Marianne" w:cs="Marianne"/>
                      <w:color w:val="000000"/>
                      <w:sz w:val="14"/>
                    </w:rPr>
                    <w:br/>
                    <w:t xml:space="preserve"> </w:t>
                    <w:br/>
                    <w:t xml:space="preserve">Pour en savoir plus, vous pouvez consulter la </w:t>
                  </w:r>
                  <w:r>
                    <w:fldChar w:fldCharType="begin"/>
                  </w:r>
                  <w:r>
                    <w:instrText xml:space="preserve"> HYPERLINK "https://www.georisques.gouv.fr/me-preparer-me-proteger/OLD-obligations-legales-de-debroussaillement" \t "_blank" </w:instrText>
                  </w:r>
                  <w:r>
                    <w:fldChar w:fldCharType="separate"/>
                  </w:r>
                  <w:r>
                    <w:rPr>
                      <w:rFonts w:ascii="Marianne" w:hAnsi="Marianne" w:eastAsia="Marianne" w:cs="Marianne"/>
                      <w:color w:val="000000"/>
                      <w:sz w:val="14"/>
                    </w:rPr>
                    <w:t xml:space="preserve">page dédiée aux OLD sur Géorisques</w:t>
                  </w:r>
                  <w:r>
                    <w:fldChar w:fldCharType="end"/>
                  </w:r>
                  <w:r>
                    <w:rPr>
                      <w:rFonts w:ascii="Marianne" w:hAnsi="Marianne" w:eastAsia="Marianne" w:cs="Marianne"/>
                      <w:color w:val="000000"/>
                      <w:sz w:val="14"/>
                    </w:rPr>
                    <w:t xml:space="preserve">, le site </w:t>
                  </w:r>
                  <w:r>
                    <w:fldChar w:fldCharType="begin"/>
                  </w:r>
                  <w:r>
                    <w:instrText xml:space="preserve"> HYPERLINK "https://www.ecologie.gouv.fr/feux-foret-vegetation-ayons-bons-reflexes/debroussailler-prevenir-feux-foret" \t "_blank" </w:instrText>
                  </w:r>
                  <w:r>
                    <w:fldChar w:fldCharType="separate"/>
                  </w:r>
                  <w:r>
                    <w:rPr>
                      <w:rFonts w:ascii="Marianne" w:hAnsi="Marianne" w:eastAsia="Marianne" w:cs="Marianne"/>
                      <w:color w:val="000000"/>
                      <w:sz w:val="14"/>
                    </w:rPr>
                    <w:t xml:space="preserve">jedebroussaille.gouv.fr</w:t>
                  </w:r>
                  <w:r>
                    <w:fldChar w:fldCharType="end"/>
                  </w:r>
                  <w:r>
                    <w:rPr>
                      <w:rFonts w:ascii="Marianne" w:hAnsi="Marianne" w:eastAsia="Marianne" w:cs="Marianne"/>
                      <w:color w:val="000000"/>
                      <w:sz w:val="14"/>
                    </w:rPr>
                    <w:t xml:space="preserve"> et </w:t>
                  </w:r>
                  <w:r>
                    <w:fldChar w:fldCharType="begin"/>
                  </w:r>
                  <w:r>
                    <w:instrText xml:space="preserve"> HYPERLINK "https://www.onf.fr/vivre-la-foret/+/1525::foire-aux-questions-faq-les-obligations-legales-de-debroussaillement-old.html" \t "_blank" </w:instrText>
                  </w:r>
                  <w:r>
                    <w:fldChar w:fldCharType="separate"/>
                  </w:r>
                  <w:r>
                    <w:rPr>
                      <w:rFonts w:ascii="Marianne" w:hAnsi="Marianne" w:eastAsia="Marianne" w:cs="Marianne"/>
                      <w:color w:val="000000"/>
                      <w:sz w:val="14"/>
                    </w:rPr>
                    <w:t xml:space="preserve">le site de l'ONF</w:t>
                  </w:r>
                  <w:r>
                    <w:fldChar w:fldCharType="end"/>
                  </w:r>
                  <w:r>
                    <w:rPr>
                      <w:rFonts w:ascii="Marianne" w:hAnsi="Marianne" w:eastAsia="Marianne" w:cs="Marianne"/>
                      <w:color w:val="000000"/>
                      <w:sz w:val="14"/>
                    </w:rPr>
                    <w:t xml:space="preserve">.</w:t>
                    <w:br/>
                    <w:t xml:space="preserve">Vous pouvez également consulter la </w:t>
                  </w:r>
                  <w:r>
                    <w:fldChar w:fldCharType="begin"/>
                  </w:r>
                  <w:r>
                    <w:instrText xml:space="preserve"> HYPERLINK "https://files.georisques.fr/ial/Fiche_OLD.pdf" \t "_blank" </w:instrText>
                  </w:r>
                  <w:r>
                    <w:fldChar w:fldCharType="separate"/>
                  </w:r>
                  <w:r>
                    <w:rPr>
                      <w:rFonts w:ascii="Marianne" w:hAnsi="Marianne" w:eastAsia="Marianne" w:cs="Marianne"/>
                      <w:color w:val="000000"/>
                      <w:sz w:val="14"/>
                    </w:rPr>
                    <w:t xml:space="preserve">fiche informative sur les obligations de débroussaillement</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4"/>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560"/>
              <w:gridCol w:w="48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DDRM  : </w:t>
                  </w:r>
                  <w:r>
                    <w:rPr>
                      <w:rFonts w:ascii="Marianne" w:hAnsi="Marianne" w:eastAsia="Marianne" w:cs="Marianne"/>
                      <w:color w:val="0063CB"/>
                      <w:sz w:val="22"/>
                      <w:b w:val="true"/>
                    </w:rPr>
                    <w:t xml:space="preserve">DDRM06</w:t>
                  </w:r>
                </w:p>
              </w:tc>
              <w:tc>
                <w:tcPr>
     </w:tcPr>
                <w:p>
                  <w:pPr>
                    <w:pStyle w:val="EMPTY_CELL_STYLE"/>
                  </w:pP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919628310" name="Picture">
</wp:docPr>
                        <a:graphic>
                          <a:graphicData uri="http://schemas.openxmlformats.org/drawingml/2006/picture">
                            <pic:pic>
                              <pic:nvPicPr>
                                <pic:cNvPr id="919628310" name="Picture"/>
                                <pic:cNvPicPr/>
                              </pic:nvPicPr>
                              <pic:blipFill>
                                <a:blip r:embed="img_0_9_13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Dans son Dossier Départemental des Risques Majeurs (DDRM), la préfecture a classé votre commune à risque pour les aléas et sous aléas :</w:t>
                  </w:r>
                </w:p>
              </w:tc>
              <w:tc>
                <w:tcPr>
     </w:tcPr>
                <w:p>
                  <w:pPr>
                    <w:pStyle w:val="EMPTY_CELL_STYLE"/>
                  </w:pPr>
                </w:p>
              </w:tc>
              <w:tc>
                <w:tcPr>
     </w:tcPr>
                <w:p>
                  <w:pPr>
                    <w:pStyle w:val="EMPTY_CELL_STYLE"/>
                  </w:pPr>
                </w:p>
              </w:tc>
            </w:tr>
            <w:tr>
              <w:trPr>
                <w:trHeight w:hRule="atLeast" w:val="2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ind/>
                    <w:spacing w:lineRule="auto" w:line="240" w:after="0" w:before="0"/>
                  </w:pPr>
                  <w:r>
                    <w:rPr>
                      <w:rFonts w:ascii="Marianne" w:hAnsi="Marianne" w:eastAsia="Marianne" w:cs="Marianne"/>
                      <w:color w:val="0063CB"/>
                      <w:sz w:val="14"/>
                    </w:rPr>
                    <w:t xml:space="preserve">Feu de forêt</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20"/>
        <w:gridCol w:w="280"/>
        <w:gridCol w:w="60"/>
        <w:gridCol w:w="40"/>
        <w:gridCol w:w="300"/>
        <w:gridCol w:w="1300"/>
        <w:gridCol w:w="680"/>
        <w:gridCol w:w="20"/>
        <w:gridCol w:w="2100"/>
        <w:gridCol w:w="1000"/>
        <w:gridCol w:w="180"/>
        <w:gridCol w:w="200"/>
        <w:gridCol w:w="800"/>
        <w:gridCol w:w="220"/>
        <w:gridCol w:w="980"/>
        <w:gridCol w:w="20"/>
        <w:gridCol w:w="320"/>
        <w:gridCol w:w="260"/>
        <w:gridCol w:w="1000"/>
        <w:gridCol w:w="320"/>
        <w:gridCol w:w="960"/>
        <w:gridCol w:w="40"/>
        <w:gridCol w:w="20"/>
        <w:gridCol w:w="220"/>
      </w:tblGrid>
      <w:tr>
        <w:trPr>
          <w:trHeight w:hRule="exact" w:val="0"/>
        </w:trPr>
        <w:tc>
          <w:tcPr>
     </w:tcPr>
          <w:p>
            <w:pPr>
              <w:pStyle w:val="EMPTY_CELL_STYLE"/>
              <w:pageBreakBefore/>
            </w:pPr>
            <w:bookmarkStart w:id="11" w:name="JR_PAGE_ANCHOR_0_11"/>
            <w:bookmarkEnd w:id="11"/>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827754645" name="Picture">
</wp:docPr>
                  <a:graphic>
                    <a:graphicData uri="http://schemas.openxmlformats.org/drawingml/2006/picture">
                      <pic:pic>
                        <pic:nvPicPr>
                          <pic:cNvPr id="82775464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880505009" name="Picture">
</wp:docPr>
                  <a:graphic>
                    <a:graphicData uri="http://schemas.openxmlformats.org/drawingml/2006/picture">
                      <pic:pic>
                        <pic:nvPicPr>
                          <pic:cNvPr id="1880505009"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06830 Toudon</w:t>
            </w: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552306573" name="Picture">
</wp:docPr>
                  <a:graphic>
                    <a:graphicData uri="http://schemas.openxmlformats.org/drawingml/2006/picture">
                      <pic:pic>
                        <pic:nvPicPr>
                          <pic:cNvPr id="1552306573"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5"/>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22"/>
            <w:shd w:val="clear" w:color="auto" w:fill="FFFFFF"/>
            <w:tcBorders>
              <w:top w:val="single" w:sz="4" w:space="0" w:color="000091"/>
            </w:tcBorders>
          </w:tcPr>
          <w:p>
            <w:pPr>
              <w:pStyle w:val="EMPTY_CELL_STYLE"/>
            </w:pPr>
          </w:p>
        </w:tc>
        <w:tc>
          <w:tcPr>
     </w:tcPr>
          <w:p>
            <w:pPr>
              <w:pStyle w:val="EMPTY_CELL_STYLE"/>
            </w:pPr>
          </w:p>
        </w:tc>
        <w:tc>
          <w:tcPr>
     </w:tcPr>
          <w:p>
            <w:pPr>
              <w:pStyle w:val="EMPTY_CELL_STYLE"/>
            </w:pPr>
          </w:p>
        </w:tc>
      </w:tr>
      <w:tr>
        <w:trPr>
          <w:trHeight w:hRule="exact" w:val="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2"/>
            <w:tcMar>
              <w:top w:w="0" w:type="dxa"/>
              <w:left w:w="0" w:type="dxa"/>
              <w:bottom w:w="0" w:type="dxa"/>
              <w:right w:w="0" w:type="dxa"/>
            </w:tcMar>
            <w:vAlign w:val="top"/>
          </w:tcPr>
          <w:p>
            <w:pPr>
              <w:pStyle w:val="Style1"/>
              <w:ind/>
            </w:pPr>
            <w:r>
              <w:rPr>
                <w:rFonts w:ascii="Marianne" w:hAnsi="Marianne" w:eastAsia="Marianne" w:cs="Marianne"/>
                <w:sz w:val="38"/>
                <w:b w:val="true"/>
              </w:rPr>
              <w:t xml:space="preserve">Risque radon sur Toudon</w:t>
            </w: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restart"/>
            <w:tcMar>
              <w:top w:w="0" w:type="dxa"/>
              <w:left w:w="0" w:type="dxa"/>
              <w:bottom w:w="0" w:type="dxa"/>
              <w:right w:w="0" w:type="dxa"/>
            </w:tcMar>
            <w:vAlign w:val="center"/>
          </w:tcPr>
          <w:p>
            <w:pPr>
              <w:pStyle w:val="Style1"/>
              <w:ind/>
            </w:pPr>
            <w:r>
              <w:rPr>
                <w:rFonts w:ascii="Marianne" w:hAnsi="Marianne" w:eastAsia="Marianne" w:cs="Marianne"/>
                <w:b w:val="true"/>
              </w:rPr>
              <w:t xml:space="preserve">Risque sur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restart"/>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3098800" cy="2070100"/>
                  <wp:effectExtent l="0" t="0" r="0" b="0"/>
                  <wp:wrapNone/>
                  <wp:docPr id="847659236" name="Picture">
</wp:docPr>
                  <a:graphic>
                    <a:graphicData uri="http://schemas.openxmlformats.org/drawingml/2006/picture">
                      <pic:pic>
                        <pic:nvPicPr>
                          <pic:cNvPr id="847659236" name="Picture"/>
                          <pic:cNvPicPr/>
                        </pic:nvPicPr>
                        <pic:blipFill>
                          <a:blip r:embed="img_0_10_14.jpg"/>
                          <a:srcRect/>
                          <a:stretch>
                            <a:fillRect l="0" t="0" r="409" b="0"/>
                          </a:stretch>
                        </pic:blipFill>
                        <pic:spPr>
                          <a:xfrm rot="0">
                            <a:off x="0" y="0"/>
                            <a:ext cx="3098800" cy="20701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90500" cy="190500"/>
                  <wp:effectExtent l="0" t="0" r="0" b="0"/>
                  <wp:wrapNone/>
                  <wp:docPr id="814667291" name="Picture">
</wp:docPr>
                  <a:graphic>
                    <a:graphicData uri="http://schemas.openxmlformats.org/drawingml/2006/picture">
                      <pic:pic>
                        <pic:nvPicPr>
                          <pic:cNvPr id="814667291" name="Picture"/>
                          <pic:cNvPicPr/>
                        </pic:nvPicPr>
                        <pic:blipFill>
                          <a:blip r:embed="img_0_10_7.png"/>
                          <a:srcRect/>
                          <a:stretch>
                            <a:fillRect l="0" t="0" r="0" b="0"/>
                          </a:stretch>
                        </pic:blipFill>
                        <pic:spPr>
                          <a:xfrm rot="0">
                            <a:off x="0" y="0"/>
                            <a:ext cx="190500" cy="190500"/>
                          </a:xfrm>
                          <a:prstGeom prst="rect"/>
                        </pic:spPr>
                      </pic:pic>
                    </a:graphicData>
                  </a:graphic>
                </wp:anchor>
              </w:drawing>
            </w: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6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0"/>
        </w:trPr>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5"/>
            <w:vMerge w:val="continue"/>
            <w:tcMar>
              <w:top w:w="0" w:type="dxa"/>
              <w:left w:w="0" w:type="dxa"/>
              <w:bottom w:w="0" w:type="dxa"/>
              <w:right w:w="0" w:type="dxa"/>
            </w:tcMar>
            <w:vAlign w:val="cente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7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gridSpan w:val="10"/>
            <w:tcMar>
              <w:top w:w="0" w:type="dxa"/>
              <w:left w:w="0" w:type="dxa"/>
              <w:bottom w:w="0" w:type="dxa"/>
              <w:right w:w="0" w:type="dxa"/>
            </w:tcMar>
            <w:vAlign w:val="top"/>
          </w:tcPr>
          <w:p>
            <w:pPr>
              <w:pStyle w:val="Style1"/>
              <w:ind/>
              <w:jc w:val="left"/>
            </w:pPr>
            <w:r>
              <w:rPr>
                <w:rFonts w:ascii="Marianne" w:hAnsi="Marianne" w:eastAsia="Marianne" w:cs="Marianne"/>
                <w:sz w:val="14"/>
              </w:rPr>
              <w:t xml:space="preserve">Le radon est un gaz radioactif naturel. Il est présent dans le sol, l'air et l'eau. Il présente principalement un risque sanitaire pour l'homme lorsqu'il s'accumule dans les bâtiments.</w:t>
            </w: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4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9"/>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7"/>
            <w:tcMar>
              <w:top w:w="0" w:type="dxa"/>
              <w:left w:w="0" w:type="dxa"/>
              <w:bottom w:w="0" w:type="dxa"/>
              <w:right w:w="0" w:type="dxa"/>
            </w:tcMar>
            <w:vAlign w:val="top"/>
          </w:tcPr>
          <w:p>
            <w:pPr>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2286000" cy="406400"/>
                  <wp:effectExtent l="0" t="0" r="0" b="0"/>
                  <wp:wrapNone/>
                  <wp:docPr id="359649969" name="Picture">
</wp:docPr>
                  <a:graphic>
                    <a:graphicData uri="http://schemas.openxmlformats.org/drawingml/2006/picture">
                      <pic:pic>
                        <pic:nvPicPr>
                          <pic:cNvPr id="359649969" name="Picture"/>
                          <pic:cNvPicPr/>
                        </pic:nvPicPr>
                        <pic:blipFill>
                          <a:blip r:embed="img_0_10_13.png"/>
                          <a:srcRect/>
                          <a:stretch>
                            <a:fillRect l="0" t="0" r="0" b="6250"/>
                          </a:stretch>
                        </pic:blipFill>
                        <pic:spPr>
                          <a:xfrm rot="0">
                            <a:off x="0" y="0"/>
                            <a:ext cx="2286000" cy="4064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1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80"/>
        </w:trPr>
        <w:tc>
          <w:tcPr>
     </w:tcPr>
          <w:p>
            <w:pPr>
              <w:pStyle w:val="EMPTY_CELL_STYLE"/>
            </w:pPr>
          </w:p>
        </w:tc>
        <w:tc>
          <w:tcPr>
            <w:gridSpan w:val="18"/>
            <w:tcMar>
              <w:top w:w="0" w:type="dxa"/>
              <w:left w:w="0" w:type="dxa"/>
              <w:bottom w:w="0" w:type="dxa"/>
              <w:right w:w="0" w:type="dxa"/>
            </w:tcMar>
            <w:vAlign w:val="top"/>
          </w:tcPr>
          <w:p>
            <w:pPr>
              <w:pStyle w:val="Style1"/>
              <w:ind/>
            </w:pPr>
            <w:r>
              <w:rPr>
                <w:rFonts w:ascii="Marianne" w:hAnsi="Marianne" w:eastAsia="Marianne" w:cs="Marianne"/>
                <w:b w:val="true"/>
              </w:rPr>
              <w:t xml:space="preserve">Informations détaillées :</w:t>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15"/>
            <w:tcBorders>
              <w:top w:val="single" w:sz="2" w:space="0" w:color="0063CB"/>
              <w:left w:val="single" w:sz="2" w:space="0" w:color="0063CB"/>
              <w:bottom w:val="single" w:sz="2" w:space="0" w:color="0063CB"/>
              <w:right w:val="single" w:sz="2" w:space="0" w:color="0063CB"/>
            </w:tcBorders>
            <w:tcMar>
              <w:top w:w="0" w:type="dxa"/>
              <w:left w:w="0" w:type="dxa"/>
              <w:bottom w:w="0" w:type="dxa"/>
              <w:right w:w="0" w:type="dxa"/>
            </w:tcMar>
          </w:tcPr>
          <w:tbl>
            <w:tblPr>
              <w:tblLayout w:type="fixed"/>
            </w:tblPr>
            <w:tblGrid>
              <w:gridCol w:w="80"/>
              <w:gridCol w:w="220"/>
              <w:gridCol w:w="80"/>
              <w:gridCol w:w="200"/>
              <w:gridCol w:w="20"/>
              <w:gridCol w:w="7760"/>
              <w:gridCol w:w="1040"/>
            </w:tblGrid>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ind/>
                  </w:pPr>
                  <w:r>
                    <w:rPr>
                      <w:rFonts w:ascii="Marianne" w:hAnsi="Marianne" w:eastAsia="Marianne" w:cs="Marianne"/>
                      <w:color w:val="000000"/>
                      <w:sz w:val="22"/>
                      <w:b w:val="true"/>
                    </w:rPr>
                    <w:t xml:space="preserve">RADON  : </w:t>
                  </w:r>
                  <w:r>
                    <w:rPr>
                      <w:rFonts w:ascii="Marianne" w:hAnsi="Marianne" w:eastAsia="Marianne" w:cs="Marianne"/>
                      <w:color w:val="0063CB"/>
                      <w:sz w:val="22"/>
                      <w:b w:val="true"/>
                    </w:rPr>
                    <w:t xml:space="preserve">Potentiel radon faible : recommandations et obligations </w:t>
                  </w:r>
                </w:p>
              </w:tc>
              <w:tc>
                <w:tcPr>
     </w:tcPr>
                <w:p>
                  <w:pPr>
                    <w:pStyle w:val="EMPTY_CELL_STYLE"/>
                  </w:pPr>
                </w:p>
              </w:tc>
            </w:tr>
            <w:tr>
              <w:trPr>
                <w:trHeight w:hRule="atLeast" w:val="240"/>
              </w:trPr>
              <w:tc>
                <w:tcPr>
     </w:tcPr>
                <w:p>
                  <w:pPr>
                    <w:pStyle w:val="EMPTY_CELL_STYLE"/>
                  </w:pPr>
                </w:p>
              </w:tc>
              <w:tc>
                <w:tcPr>
                  <w:tcMar>
                    <w:top w:w="0" w:type="dxa"/>
                    <w:left w:w="0" w:type="dxa"/>
                    <w:bottom w:w="0" w:type="dxa"/>
                    <w:right w:w="0" w:type="dxa"/>
                  </w:tcMar>
                  <w:vAlign w:val="top"/>
                </w:tcPr>
                <w:p>
                  <w:pPr>
                    <w:jc w:val="left"/>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39700" cy="152400"/>
                        <wp:effectExtent l="0" t="0" r="0" b="0"/>
                        <wp:wrapNone/>
                        <wp:docPr id="1271090169" name="Picture">
</wp:docPr>
                        <a:graphic>
                          <a:graphicData uri="http://schemas.openxmlformats.org/drawingml/2006/picture">
                            <pic:pic>
                              <pic:nvPicPr>
                                <pic:cNvPr id="1271090169" name="Picture"/>
                                <pic:cNvPicPr/>
                              </pic:nvPicPr>
                              <pic:blipFill>
                                <a:blip r:embed="img_0_10_12_2.png"/>
                                <a:srcRect/>
                                <a:stretch>
                                  <a:fillRect l="0" t="0" r="0" b="16666"/>
                                </a:stretch>
                              </pic:blipFill>
                              <pic:spPr>
                                <a:xfrm rot="0">
                                  <a:off x="0" y="0"/>
                                  <a:ext cx="139700" cy="152400"/>
                                </a:xfrm>
                                <a:prstGeom prst="rect"/>
                              </pic:spPr>
                            </pic:pic>
                          </a:graphicData>
                        </a:graphic>
                      </wp:anchor>
                    </w:drawing>
                  </w: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Mar>
                    <w:top w:w="0" w:type="dxa"/>
                    <w:left w:w="0" w:type="dxa"/>
                    <w:bottom w:w="0" w:type="dxa"/>
                    <w:right w:w="0" w:type="dxa"/>
                  </w:tcMar>
                  <w:vAlign w:val="top"/>
                </w:tcPr>
                <w:p>
                  <w:pPr>
                    <w:ind/>
                    <w:spacing w:lineRule="auto" w:line="240" w:after="0" w:before="0"/>
                  </w:pPr>
                  <w:r>
                    <w:rPr>
                      <w:rFonts w:ascii="Marianne" w:hAnsi="Marianne" w:eastAsia="Marianne" w:cs="Marianne"/>
                      <w:color w:val="000000"/>
                      <w:sz w:val="14"/>
                    </w:rPr>
                    <w:t xml:space="preserve">Sur l'échelle règlementaire dans votre commune, le potentiel radon est de </w:t>
                  </w:r>
                  <w:r>
                    <w:rPr>
                      <w:rFonts w:ascii="Marianne" w:hAnsi="Marianne" w:eastAsia="Marianne" w:cs="Marianne"/>
                      <w:color w:val="000000"/>
                      <w:sz w:val="14"/>
                      <w:b w:val="true"/>
                    </w:rPr>
                    <w:t xml:space="preserve">1/3</w:t>
                  </w:r>
                  <w:r>
                    <w:rPr>
                      <w:rFonts w:ascii="Marianne" w:hAnsi="Marianne" w:eastAsia="Marianne" w:cs="Marianne"/>
                      <w:color w:val="000000"/>
                      <w:sz w:val="14"/>
                    </w:rPr>
                    <w:t xml:space="preserve">.</w:t>
                    <w:br/>
                    <w:t xml:space="preserve">Pour votre sécurité, lorsque le potentiel radon est élevé (niveau 3), il existe des recommandations et une obligation d'informer les acquéreurs ou locataires. Vous pouvez les consulter sur </w:t>
                  </w:r>
                  <w:r>
                    <w:fldChar w:fldCharType="begin"/>
                  </w:r>
                  <w:r>
                    <w:instrText xml:space="preserve"> HYPERLINK "https://www.georisques.gouv.fr/sites/default/files/2023-11/Fiche-radon.pdf" \t "_blank" </w:instrText>
                  </w:r>
                  <w:r>
                    <w:fldChar w:fldCharType="separate"/>
                  </w:r>
                  <w:r>
                    <w:rPr>
                      <w:rFonts w:ascii="Marianne" w:hAnsi="Marianne" w:eastAsia="Marianne" w:cs="Marianne"/>
                      <w:color w:val="000000"/>
                      <w:sz w:val="14"/>
                    </w:rPr>
                    <w:t xml:space="preserve">cette fiche</w:t>
                  </w:r>
                  <w:r>
                    <w:fldChar w:fldCharType="end"/>
                  </w:r>
                  <w:r>
                    <w:rPr>
                      <w:rFonts w:ascii="Marianne" w:hAnsi="Marianne" w:eastAsia="Marianne" w:cs="Marianne"/>
                      <w:color w:val="000000"/>
                      <w:sz w:val="14"/>
                    </w:rPr>
                    <w:t xml:space="preserve">.</w:t>
                  </w:r>
                </w:p>
              </w:tc>
              <w:tc>
                <w:tcPr>
     </w:tcPr>
                <w:p>
                  <w:pPr>
                    <w:pStyle w:val="EMPTY_CELL_STYLE"/>
                  </w:pPr>
                </w:p>
              </w:tc>
            </w:tr>
            <w:tr>
              <w:trPr>
                <w:trHeight w:hRule="exact" w:val="6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bl>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1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610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6"/>
            <w:tcMar>
              <w:top w:w="0" w:type="dxa"/>
              <w:left w:w="0" w:type="dxa"/>
              <w:bottom w:w="0" w:type="dxa"/>
              <w:right w:w="0" w:type="dxa"/>
            </w:tcMar>
            <w:vAlign w:val="top"/>
          </w:tcPr>
          <w:p>
            <w:pPr>
              <w:pStyle w:val="Style1"/>
              <w:ind/>
              <w:jc w:val="left"/>
            </w:pPr>
          </w:p>
        </w:tc>
        <w:tc>
          <w:tcPr>
     </w:tcPr>
          <w:p>
            <w:pPr>
              <w:pStyle w:val="EMPTY_CELL_STYLE"/>
            </w:pPr>
          </w:p>
        </w:tc>
        <w:tc>
          <w:tcPr>
     </w:tcPr>
          <w:p>
            <w:pPr>
              <w:pStyle w:val="EMPTY_CELL_STYLE"/>
            </w:pPr>
          </w:p>
        </w:tc>
      </w:tr>
    </w:tbl>
    <w:tbl>
      <w:tblPr>
        <w:tblLayout w:type="fixed"/>
      </w:tblPr>
      <w:tblGrid>
        <w:gridCol w:w="1"/>
        <w:gridCol w:w="400"/>
        <w:gridCol w:w="1600"/>
        <w:gridCol w:w="400"/>
        <w:gridCol w:w="2400"/>
        <w:gridCol w:w="560"/>
        <w:gridCol w:w="1620"/>
        <w:gridCol w:w="220"/>
        <w:gridCol w:w="980"/>
        <w:gridCol w:w="20"/>
        <w:gridCol w:w="320"/>
        <w:gridCol w:w="1240"/>
        <w:gridCol w:w="640"/>
        <w:gridCol w:w="400"/>
        <w:gridCol w:w="300"/>
        <w:gridCol w:w="1"/>
      </w:tblGrid>
      <w:tr>
        <w:trPr>
          <w:trHeight w:hRule="exact" w:val="0"/>
        </w:trPr>
        <w:tc>
          <w:tcPr>
     </w:tcPr>
          <w:p>
            <w:pPr>
              <w:pStyle w:val="EMPTY_CELL_STYLE"/>
              <w:pageBreakBefore/>
            </w:pPr>
            <w:bookmarkStart w:id="12" w:name="JR_PAGE_ANCHOR_0_12"/>
            <w:bookmarkEnd w:id="12"/>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1646825343" name="Picture">
</wp:docPr>
                  <a:graphic>
                    <a:graphicData uri="http://schemas.openxmlformats.org/drawingml/2006/picture">
                      <pic:pic>
                        <pic:nvPicPr>
                          <pic:cNvPr id="1646825343"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381169015" name="Picture">
</wp:docPr>
                  <a:graphic>
                    <a:graphicData uri="http://schemas.openxmlformats.org/drawingml/2006/picture">
                      <pic:pic>
                        <pic:nvPicPr>
                          <pic:cNvPr id="13811690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06830 Toudon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gridSpan w:val="3"/>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840206986" name="Picture">
</wp:docPr>
                  <a:graphic>
                    <a:graphicData uri="http://schemas.openxmlformats.org/drawingml/2006/picture">
                      <pic:pic>
                        <pic:nvPicPr>
                          <pic:cNvPr id="1840206986"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gridSpan w:val="4"/>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3"/>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14"/>
            <w:shd w:val="clear" w:color="auto" w:fill="FFFFFF"/>
            <w:tcBorders>
              <w:top w:val="single" w:sz="4" w:space="0" w:color="000091"/>
            </w:tcBorders>
          </w:tcPr>
          <w:p>
            <w:pPr>
              <w:pStyle w:val="EMPTY_CELL_STYLE"/>
            </w:pPr>
          </w:p>
        </w:tc>
        <w:tc>
          <w:tcPr>
     </w:tcPr>
          <w:p>
            <w:pPr>
              <w:pStyle w:val="EMPTY_CELL_STYLE"/>
            </w:pPr>
          </w:p>
        </w:tc>
      </w:tr>
      <w:tr>
        <w:trPr>
          <w:trHeight w:hRule="exact" w:val="4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1060"/>
        </w:trPr>
        <w:tc>
          <w:tcPr>
     </w:tcPr>
          <w:p>
            <w:pPr>
              <w:pStyle w:val="EMPTY_CELL_STYLE"/>
            </w:pPr>
          </w:p>
        </w:tc>
        <w:tc>
          <w:tcPr>
     </w:tcPr>
          <w:p>
            <w:pPr>
              <w:pStyle w:val="EMPTY_CELL_STYLE"/>
            </w:pPr>
          </w:p>
        </w:tc>
        <w:tc>
          <w:tcPr>
            <w:gridSpan w:val="12"/>
            <w:tcMar>
              <w:top w:w="0" w:type="dxa"/>
              <w:left w:w="0" w:type="dxa"/>
              <w:bottom w:w="0" w:type="dxa"/>
              <w:right w:w="0" w:type="dxa"/>
            </w:tcMar>
            <w:vAlign w:val="top"/>
          </w:tcPr>
          <w:p>
            <w:pPr>
              <w:ind/>
            </w:pPr>
            <w:r>
              <w:rPr>
                <w:rFonts w:ascii="Marianne" w:hAnsi="Marianne" w:eastAsia="Marianne" w:cs="Marianne"/>
                <w:color w:val="000000"/>
                <w:sz w:val="38"/>
                <w:b w:val="true"/>
              </w:rPr>
              <w:t xml:space="preserve">Annexe 1 : Liste des mouvements de terrain recensés dans un rayon de 100m</w:t>
            </w:r>
          </w:p>
        </w:tc>
        <w:tc>
          <w:tcPr>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400"/>
        </w:trPr>
        <w:tc>
          <w:tcPr>
     </w:tcPr>
          <w:p>
            <w:pPr>
              <w:pStyle w:val="EMPTY_CELL_STYLE"/>
            </w:pPr>
          </w:p>
        </w:tc>
        <w:tc>
          <w:tcPr>
     </w:tcPr>
          <w:p>
            <w:pPr>
              <w:pStyle w:val="EMPTY_CELL_STYLE"/>
            </w:pPr>
          </w:p>
        </w:tc>
        <w:tc>
          <w:tcPr>
            <w:gridSpan w:val="10"/>
            <w:tcMar>
              <w:top w:w="0" w:type="dxa"/>
              <w:left w:w="0" w:type="dxa"/>
              <w:bottom w:w="0" w:type="dxa"/>
              <w:right w:w="0" w:type="dxa"/>
            </w:tcMar>
            <w:vAlign w:val="top"/>
          </w:tcPr>
          <w:p>
            <w:pPr>
              <w:ind/>
            </w:pPr>
            <w:r>
              <w:rPr>
                <w:rFonts w:ascii="Marianne" w:hAnsi="Marianne" w:eastAsia="Marianne" w:cs="Marianne"/>
                <w:color w:val="000000"/>
                <w:sz w:val="20"/>
              </w:rPr>
              <w:t xml:space="preserve">2 mouvements de terrain recensés dans la commune</w:t>
            </w: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00"/>
        </w:trPr>
        <w:tc>
          <w:tcPr>
     </w:tcPr>
          <w:p>
            <w:pPr>
              <w:pStyle w:val="EMPTY_CELL_STYLE"/>
            </w:pPr>
          </w:p>
        </w:tc>
        <w:tc>
          <w:tcPr>
     </w:tcPr>
          <w:p>
            <w:pPr>
              <w:pStyle w:val="EMPTY_CELL_STYLE"/>
            </w:pP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Identifiant</w:t>
            </w:r>
          </w:p>
        </w:tc>
        <w:tc>
          <w:tcPr>
            <w:gridSpan w:val="2"/>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Type</w:t>
            </w:r>
          </w:p>
        </w:tc>
        <w:tc>
          <w:tcPr>
            <w:gridSpan w:val="7"/>
            <w:shd w:val="clear" w:color="auto" w:fill="EEEEEE"/>
            <w:tcBorders>
              <w:bottom w:val="single" w:sz="16" w:space="0" w:color="000000"/>
            </w:tcBorders>
            <w:tcMar>
              <w:top w:w="0" w:type="dxa"/>
              <w:left w:w="100" w:type="dxa"/>
              <w:bottom w:w="0" w:type="dxa"/>
              <w:right w:w="0" w:type="dxa"/>
            </w:tcMar>
            <w:vAlign w:val="center"/>
          </w:tcPr>
          <w:p>
            <w:pPr>
              <w:ind/>
            </w:pPr>
            <w:r>
              <w:rPr>
                <w:rFonts w:ascii="Marianne" w:hAnsi="Marianne" w:eastAsia="Marianne" w:cs="Marianne"/>
                <w:color w:val="000000"/>
                <w:sz w:val="16"/>
                <w:b w:val="true"/>
              </w:rPr>
              <w:t xml:space="preserve">Lieu</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FFFFF"/>
            <w:tcMar>
              <w:top w:w="0" w:type="dxa"/>
              <w:left w:w="100" w:type="dxa"/>
              <w:bottom w:w="0" w:type="dxa"/>
              <w:right w:w="0" w:type="dxa"/>
            </w:tcMar>
            <w:vAlign w:val="center"/>
          </w:tcPr>
          <w:p>
            <w:pPr>
              <w:pStyle w:val="tableRow|01"/>
              <w:ind/>
            </w:pPr>
            <w:r>
              <w:fldChar w:fldCharType="begin"/>
            </w:r>
            <w:r>
              <w:instrText xml:space="preserve"> HYPERLINK "https://fiches-risques.brgm.fr/fr/georisques/mvt-synthetique/22300839" \t "_self" </w:instrText>
            </w:r>
            <w:r>
              <w:fldChar w:fldCharType="separate"/>
            </w:r>
            <w:r>
              <w:rPr>
                <w:rFonts w:ascii="Marianne" w:hAnsi="Marianne" w:eastAsia="Marianne" w:cs="Marianne"/>
                <w:sz w:val="14"/>
              </w:rPr>
              <w:t xml:space="preserve">22300839</w:t>
            </w:r>
            <w:r>
              <w:fldChar w:fldCharType="end"/>
            </w:r>
          </w:p>
        </w:tc>
        <w:tc>
          <w:tcPr>
            <w:gridSpan w:val="2"/>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Glissement</w:t>
            </w:r>
          </w:p>
        </w:tc>
        <w:tc>
          <w:tcPr>
            <w:gridSpan w:val="7"/>
            <w:shd w:val="clear" w:color="auto" w:fill="FFFFFF"/>
            <w:tcMar>
              <w:top w:w="0" w:type="dxa"/>
              <w:left w:w="100" w:type="dxa"/>
              <w:bottom w:w="0" w:type="dxa"/>
              <w:right w:w="0" w:type="dxa"/>
            </w:tcMar>
            <w:vAlign w:val="center"/>
          </w:tcPr>
          <w:p>
            <w:pPr>
              <w:pStyle w:val="tableRow|01"/>
              <w:ind/>
            </w:pPr>
            <w:r>
              <w:rPr>
                <w:rFonts w:ascii="Marianne" w:hAnsi="Marianne" w:eastAsia="Marianne" w:cs="Marianne"/>
                <w:sz w:val="14"/>
              </w:rPr>
              <w:t xml:space="preserve">VESCOUS (TUNNEL DE)</w:t>
            </w:r>
          </w:p>
        </w:tc>
        <w:tc>
          <w:tcPr>
     </w:tcPr>
          <w:p>
            <w:pPr>
              <w:pStyle w:val="EMPTY_CELL_STYLE"/>
            </w:pPr>
          </w:p>
        </w:tc>
        <w:tc>
          <w:tcPr>
     </w:tcPr>
          <w:p>
            <w:pPr>
              <w:pStyle w:val="EMPTY_CELL_STYLE"/>
            </w:pPr>
          </w:p>
        </w:tc>
        <w:tc>
          <w:tcPr>
     </w:tcPr>
          <w:p>
            <w:pPr>
              <w:pStyle w:val="EMPTY_CELL_STYLE"/>
            </w:pPr>
          </w:p>
        </w:tc>
      </w:tr>
      <w:tr>
        <w:trPr>
          <w:trHeight w:hRule="atLeast" w:val="240"/>
        </w:trPr>
        <w:tc>
          <w:tcPr>
     </w:tcPr>
          <w:p>
            <w:pPr>
              <w:pStyle w:val="EMPTY_CELL_STYLE"/>
            </w:pPr>
          </w:p>
        </w:tc>
        <w:tc>
          <w:tcPr>
     </w:tcPr>
          <w:p>
            <w:pPr>
              <w:pStyle w:val="EMPTY_CELL_STYLE"/>
            </w:pPr>
          </w:p>
        </w:tc>
        <w:tc>
          <w:tcPr>
            <w:gridSpan w:val="2"/>
            <w:shd w:val="clear" w:color="auto" w:fill="F6F6F6"/>
            <w:tcMar>
              <w:top w:w="0" w:type="dxa"/>
              <w:left w:w="100" w:type="dxa"/>
              <w:bottom w:w="0" w:type="dxa"/>
              <w:right w:w="0" w:type="dxa"/>
            </w:tcMar>
            <w:vAlign w:val="center"/>
          </w:tcPr>
          <w:p>
            <w:pPr>
              <w:pStyle w:val="tableRow|10"/>
              <w:ind/>
            </w:pPr>
            <w:r>
              <w:fldChar w:fldCharType="begin"/>
            </w:r>
            <w:r>
              <w:instrText xml:space="preserve"> HYPERLINK "https://fiches-risques.brgm.fr/fr/georisques/mvt-synthetique/22300840" \t "_self" </w:instrText>
            </w:r>
            <w:r>
              <w:fldChar w:fldCharType="separate"/>
            </w:r>
            <w:r>
              <w:rPr>
                <w:rFonts w:ascii="Marianne" w:hAnsi="Marianne" w:eastAsia="Marianne" w:cs="Marianne"/>
                <w:sz w:val="14"/>
              </w:rPr>
              <w:t xml:space="preserve">22300840</w:t>
            </w:r>
            <w:r>
              <w:fldChar w:fldCharType="end"/>
            </w:r>
          </w:p>
        </w:tc>
        <w:tc>
          <w:tcPr>
            <w:gridSpan w:val="2"/>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Glissement</w:t>
            </w:r>
          </w:p>
        </w:tc>
        <w:tc>
          <w:tcPr>
            <w:gridSpan w:val="7"/>
            <w:shd w:val="clear" w:color="auto" w:fill="F6F6F6"/>
            <w:tcMar>
              <w:top w:w="0" w:type="dxa"/>
              <w:left w:w="100" w:type="dxa"/>
              <w:bottom w:w="0" w:type="dxa"/>
              <w:right w:w="0" w:type="dxa"/>
            </w:tcMar>
            <w:vAlign w:val="center"/>
          </w:tcPr>
          <w:p>
            <w:pPr>
              <w:pStyle w:val="tableRow|10"/>
              <w:ind/>
            </w:pPr>
            <w:r>
              <w:rPr>
                <w:rFonts w:ascii="Marianne" w:hAnsi="Marianne" w:eastAsia="Marianne" w:cs="Marianne"/>
                <w:sz w:val="14"/>
              </w:rPr>
              <w:t xml:space="preserve">PK 17,500</w:t>
            </w:r>
          </w:p>
        </w:tc>
        <w:tc>
          <w:tcPr>
     </w:tcPr>
          <w:p>
            <w:pPr>
              <w:pStyle w:val="EMPTY_CELL_STYLE"/>
            </w:pPr>
          </w:p>
        </w:tc>
        <w:tc>
          <w:tcPr>
     </w:tcPr>
          <w:p>
            <w:pPr>
              <w:pStyle w:val="EMPTY_CELL_STYLE"/>
            </w:pPr>
          </w:p>
        </w:tc>
        <w:tc>
          <w:tcPr>
     </w:tcPr>
          <w:p>
            <w:pPr>
              <w:pStyle w:val="EMPTY_CELL_STYLE"/>
            </w:pPr>
          </w:p>
        </w:tc>
      </w:tr>
      <w:tr>
        <w:trPr>
          <w:trHeight w:hRule="exact" w:val="106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5"/>
            <w:tcMar>
              <w:top w:w="0" w:type="dxa"/>
              <w:left w:w="0" w:type="dxa"/>
              <w:bottom w:w="0" w:type="dxa"/>
              <w:right w:w="0" w:type="dxa"/>
            </w:tcMar>
            <w:vAlign w:val="top"/>
          </w:tcPr>
          <w:p>
            <w:pPr>
              <w:pStyle w:val="Style1"/>
              <w:ind/>
              <w:jc w:val="left"/>
            </w:pPr>
          </w:p>
        </w:tc>
        <w:tc>
          <w:tcPr>
     </w:tcPr>
          <w:p>
            <w:pPr>
              <w:pStyle w:val="EMPTY_CELL_STYLE"/>
            </w:pPr>
          </w:p>
        </w:tc>
      </w:tr>
    </w:tbl>
    <w:tbl>
      <w:tblPr>
        <w:tblLayout w:type="fixed"/>
      </w:tblPr>
      <w:tblGrid>
        <w:gridCol w:w="1"/>
        <w:gridCol w:w="400"/>
        <w:gridCol w:w="1600"/>
        <w:gridCol w:w="2800"/>
        <w:gridCol w:w="2180"/>
        <w:gridCol w:w="220"/>
        <w:gridCol w:w="980"/>
        <w:gridCol w:w="20"/>
        <w:gridCol w:w="320"/>
        <w:gridCol w:w="2580"/>
        <w:gridCol w:w="1"/>
      </w:tblGrid>
      <w:tr>
        <w:trPr>
          <w:trHeight w:hRule="exact" w:val="0"/>
        </w:trPr>
        <w:tc>
          <w:tcPr>
     </w:tcPr>
          <w:p>
            <w:pPr>
              <w:pStyle w:val="EMPTY_CELL_STYLE"/>
              <w:pageBreakBefore/>
            </w:pPr>
            <w:bookmarkStart w:id="13" w:name="JR_PAGE_ANCHOR_0_13"/>
            <w:bookmarkEnd w:id="13"/>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016000" cy="876300"/>
                  <wp:effectExtent l="0" t="0" r="0" b="0"/>
                  <wp:wrapNone/>
                  <wp:docPr id="527723965" name="Picture">
</wp:docPr>
                  <a:graphic>
                    <a:graphicData uri="http://schemas.openxmlformats.org/drawingml/2006/picture">
                      <pic:pic>
                        <pic:nvPicPr>
                          <pic:cNvPr id="527723965" name="Picture"/>
                          <pic:cNvPicPr/>
                        </pic:nvPicPr>
                        <pic:blipFill>
                          <a:blip r:embed="img_0_0_0.png"/>
                          <a:srcRect/>
                          <a:stretch>
                            <a:fillRect l="0" t="0" r="5000" b="0"/>
                          </a:stretch>
                        </pic:blipFill>
                        <pic:spPr>
                          <a:xfrm rot="0">
                            <a:off x="0" y="0"/>
                            <a:ext cx="1016000" cy="876300"/>
                          </a:xfrm>
                          <a:prstGeom prst="rect"/>
                        </pic:spPr>
                      </pic:pic>
                    </a:graphicData>
                  </a:graphic>
                </wp:anchor>
              </w:drawing>
            </w: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508000"/>
                  <wp:effectExtent l="0" t="0" r="0" b="0"/>
                  <wp:wrapNone/>
                  <wp:docPr id="1515767915" name="Picture">
</wp:docPr>
                  <a:graphic>
                    <a:graphicData uri="http://schemas.openxmlformats.org/drawingml/2006/picture">
                      <pic:pic>
                        <pic:nvPicPr>
                          <pic:cNvPr id="1515767915" name="Picture"/>
                          <pic:cNvPicPr/>
                        </pic:nvPicPr>
                        <pic:blipFill>
                          <a:blip r:embed="img_0_1_2.png"/>
                          <a:srcRect/>
                          <a:stretch>
                            <a:fillRect l="0" t="0" r="0" b="40000"/>
                          </a:stretch>
                        </pic:blipFill>
                        <pic:spPr>
                          <a:xfrm rot="0">
                            <a:off x="0" y="0"/>
                            <a:ext cx="1524000" cy="5080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68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vMerge w:val="restart"/>
            <w:tcBorders>
              <w:top w:val="single" w:sz="8" w:space="0" w:color="3A3A3A"/>
              <w:left w:val="single" w:sz="8" w:space="0" w:color="3A3A3A"/>
            </w:tcBorders>
            <w:tcMar>
              <w:top w:w="40" w:type="dxa"/>
              <w:left w:w="40" w:type="dxa"/>
              <w:bottom w:w="40" w:type="dxa"/>
              <w:right w:w="40" w:type="dxa"/>
            </w:tcMar>
            <w:vAlign w:val="top"/>
          </w:tcPr>
          <w:p>
            <w:pPr>
              <w:pStyle w:val="Style1"/>
              <w:ind/>
            </w:pPr>
            <w:r>
              <w:rPr>
                <w:rFonts w:ascii="Marianne" w:hAnsi="Marianne" w:eastAsia="Marianne" w:cs="Marianne"/>
                <w:color w:val="000091"/>
                <w:sz w:val="16"/>
                <w:b w:val="true"/>
              </w:rPr>
              <w:t xml:space="preserve">06830 Toudon</w:t>
            </w:r>
          </w:p>
        </w:tc>
        <w:tc>
          <w:tcPr>
     </w:tcPr>
          <w:p>
            <w:pPr>
              <w:pStyle w:val="EMPTY_CELL_STYLE"/>
            </w:pPr>
          </w:p>
        </w:tc>
      </w:tr>
      <w:tr>
        <w:trPr>
          <w:trHeight w:hRule="atLeast" w:val="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atLeast" w:val="540"/>
        </w:trPr>
        <w:tc>
          <w:tcPr>
     </w:tcPr>
          <w:p>
            <w:pPr>
              <w:pStyle w:val="EMPTY_CELL_STYLE"/>
            </w:pPr>
          </w:p>
        </w:tc>
        <w:tc>
          <w:tcPr>
     </w:tcPr>
          <w:p>
            <w:pPr>
              <w:pStyle w:val="EMPTY_CELL_STYLE"/>
            </w:pPr>
          </w:p>
        </w:tc>
        <w:tc>
          <w:tcPr>
            <w:vMerge w:val="continue"/>
            <w:tcMar>
              <w:top w:w="0" w:type="dxa"/>
              <w:left w:w="0" w:type="dxa"/>
              <w:bottom w:w="0" w:type="dxa"/>
              <w:right w:w="0" w:type="dxa"/>
            </w:tcMar>
            <w:vAlign w:val="top"/>
          </w:tcPr>
          <w:p>
            <w:pPr>
              <w:pStyle w:val="EMPTY_CELL_STYLE"/>
            </w:pPr>
          </w:p>
        </w:tc>
        <w:tc>
          <w:tcPr>
     </w:tcPr>
          <w:p>
            <w:pPr>
              <w:pStyle w:val="EMPTY_CELL_STYLE"/>
            </w:pPr>
          </w:p>
        </w:tc>
        <w:tc>
          <w:tcPr>
            <w:gridSpan w:val="2"/>
            <w:vMerge w:val="restart"/>
            <w:tcMar>
              <w:top w:w="0" w:type="dxa"/>
              <w:left w:w="0" w:type="dxa"/>
              <w:bottom w:w="0" w:type="dxa"/>
              <w:right w:w="0" w:type="dxa"/>
            </w:tcMar>
            <w:vAlign w:val="top"/>
          </w:tcPr>
          <w:p>
            <w:pPr>
              <w:pStyle w:val="Style1"/>
              <w:spacing w:lineRule="auto" w:line="240" w:after="0" w:before="0"/>
            </w:pPr>
            <w:r>
              <w:rPr/>
              <w:drawing>
                <wp:anchor distT="0" distB="0" distL="0" distR="0" simplePos="0" relativeHeight="0" behindDoc="0" locked="0" layoutInCell="1" allowOverlap="1">
                  <wp:simplePos x="0" y="0"/>
                  <wp:positionH relativeFrom="column">
                    <wp:posOffset>0</wp:posOffset>
                  </wp:positionH>
                  <wp:positionV relativeFrom="paragraph">
                    <wp:posOffset>0</wp:posOffset>
                  </wp:positionV>
                  <wp:extent cx="1524000" cy="368300"/>
                  <wp:effectExtent l="0" t="0" r="0" b="0"/>
                  <wp:wrapNone/>
                  <wp:docPr id="1296358574" name="Picture">
</wp:docPr>
                  <a:graphic>
                    <a:graphicData uri="http://schemas.openxmlformats.org/drawingml/2006/picture">
                      <pic:pic>
                        <pic:nvPicPr>
                          <pic:cNvPr id="1296358574" name="Picture"/>
                          <pic:cNvPicPr/>
                        </pic:nvPicPr>
                        <pic:blipFill>
                          <a:blip r:embed="img_0_1_4.png"/>
                          <a:srcRect/>
                          <a:stretch>
                            <a:fillRect l="0" t="0" r="0" b="24137"/>
                          </a:stretch>
                        </pic:blipFill>
                        <pic:spPr>
                          <a:xfrm rot="0">
                            <a:off x="0" y="0"/>
                            <a:ext cx="1524000" cy="368300"/>
                          </a:xfrm>
                          <a:prstGeom prst="rect"/>
                        </pic:spPr>
                      </pic:pic>
                    </a:graphicData>
                  </a:graphic>
                </wp:anchor>
              </w:drawing>
            </w:r>
          </w:p>
        </w:tc>
        <w:tc>
          <w:tcPr>
     </w:tcPr>
          <w:p>
            <w:pPr>
              <w:pStyle w:val="EMPTY_CELL_STYLE"/>
            </w:pPr>
          </w:p>
        </w:tc>
        <w:tc>
          <w:tcPr>
     </w:tcPr>
          <w:p>
            <w:pPr>
              <w:pStyle w:val="EMPTY_CELL_STYLE"/>
            </w:pPr>
          </w:p>
        </w:tc>
        <w:tc>
          <w:tcPr>
     </w:tcPr>
          <w:p>
            <w:pPr>
              <w:pStyle w:val="EMPTY_CELL_STYLE"/>
            </w:pPr>
          </w:p>
        </w:tc>
        <w:tc>
          <w:tcPr>
            <w:vMerge w:val="continue"/>
            <w:tcBorders>
              <w:top w:val="single" w:sz="8" w:space="0" w:color="3A3A3A"/>
              <w:left w:val="single" w:sz="8" w:space="0" w:color="3A3A3A"/>
            </w:tcBorders>
            <w:tcMar>
              <w:top w:w="40" w:type="dxa"/>
              <w:left w:w="40" w:type="dxa"/>
              <w:bottom w:w="40" w:type="dxa"/>
              <w:right w:w="40" w:type="dxa"/>
            </w:tcMar>
            <w:vAlign w:val="top"/>
          </w:tcPr>
          <w:p>
            <w:pPr>
              <w:pStyle w:val="EMPTY_CELL_STYLE"/>
            </w:pPr>
          </w:p>
        </w:tc>
        <w:tc>
          <w:tcPr>
     </w:tcPr>
          <w:p>
            <w:pPr>
              <w:pStyle w:val="EMPTY_CELL_STYLE"/>
            </w:pPr>
          </w:p>
        </w:tc>
      </w:tr>
      <w:tr>
        <w:trPr>
          <w:trHeight w:hRule="exact" w:val="40"/>
        </w:trPr>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vMerge w:val="continue"/>
            <w:tcMar>
              <w:top w:w="0" w:type="dxa"/>
              <w:left w:w="0" w:type="dxa"/>
              <w:bottom w:w="0" w:type="dxa"/>
              <w:right w:w="0" w:type="dxa"/>
            </w:tcMar>
            <w:vAlign w:val="top"/>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exact" w:val="20"/>
        </w:trPr>
        <w:tc>
          <w:tcPr>
     </w:tcPr>
          <w:p>
            <w:pPr>
              <w:pStyle w:val="EMPTY_CELL_STYLE"/>
            </w:pPr>
          </w:p>
        </w:tc>
        <w:tc>
          <w:tcPr>
            <w:gridSpan w:val="9"/>
            <w:shd w:val="clear" w:color="auto" w:fill="FFFFFF"/>
            <w:tcBorders>
              <w:top w:val="single" w:sz="4" w:space="0" w:color="000091"/>
            </w:tcBorders>
          </w:tcPr>
          <w:p>
            <w:pPr>
              <w:pStyle w:val="EMPTY_CELL_STYLE"/>
            </w:pPr>
          </w:p>
        </w:tc>
        <w:tc>
          <w:tcPr>
     </w:tcPr>
          <w:p>
            <w:pPr>
              <w:pStyle w:val="EMPTY_CELL_STYLE"/>
            </w:pPr>
          </w:p>
        </w:tc>
      </w:tr>
      <w:tr>
        <w:trPr>
          <w:trHeight w:hRule="exact" w:val="1368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r>
      <w:tr>
        <w:trPr>
          <w:trHeight w:hRule="atLeast" w:val="220"/>
        </w:trPr>
        <w:tc>
          <w:tcPr>
     </w:tcPr>
          <w:p>
            <w:pPr>
              <w:pStyle w:val="EMPTY_CELL_STYLE"/>
            </w:pPr>
          </w:p>
        </w:tc>
        <w:tc>
          <w:tcPr>
     </w:tcPr>
          <w:p>
            <w:pPr>
              <w:pStyle w:val="EMPTY_CELL_STYLE"/>
            </w:pPr>
          </w:p>
        </w:tc>
        <w:tc>
          <w:tcPr>
     </w:tcPr>
          <w:p>
            <w:pPr>
              <w:pStyle w:val="EMPTY_CELL_STYLE"/>
            </w:pPr>
          </w:p>
        </w:tc>
        <w:tc>
          <w:tcPr>
     </w:tcPr>
          <w:p>
            <w:pPr>
              <w:pStyle w:val="EMPTY_CELL_STYLE"/>
            </w:pPr>
          </w:p>
        </w:tc>
        <w:tc>
          <w:tcPr>
     </w:tcPr>
          <w:p>
            <w:pPr>
              <w:pStyle w:val="EMPTY_CELL_STYLE"/>
            </w:pPr>
          </w:p>
        </w:tc>
        <w:tc>
          <w:tcPr>
            <w:gridSpan w:val="2"/>
            <w:tcMar>
              <w:top w:w="0" w:type="dxa"/>
              <w:left w:w="0" w:type="dxa"/>
              <w:bottom w:w="0" w:type="dxa"/>
              <w:right w:w="0" w:type="dxa"/>
            </w:tcMar>
            <w:vAlign w:val="top"/>
          </w:tcPr>
          <w:p>
            <w:pPr>
              <w:pStyle w:val="Style1"/>
              <w:ind/>
              <w:jc w:val="right"/>
            </w:pPr>
          </w:p>
        </w:tc>
        <w:tc>
          <w:tcPr>
     </w:tcPr>
          <w:p>
            <w:pPr>
              <w:pStyle w:val="EMPTY_CELL_STYLE"/>
            </w:pPr>
          </w:p>
        </w:tc>
        <w:tc>
          <w:tcPr>
            <w:gridSpan w:val="2"/>
            <w:tcMar>
              <w:top w:w="0" w:type="dxa"/>
              <w:left w:w="0" w:type="dxa"/>
              <w:bottom w:w="0" w:type="dxa"/>
              <w:right w:w="0" w:type="dxa"/>
            </w:tcMar>
            <w:vAlign w:val="top"/>
          </w:tcPr>
          <w:p>
            <w:pPr>
              <w:pStyle w:val="Style1"/>
              <w:ind/>
              <w:jc w:val="left"/>
            </w:pPr>
          </w:p>
        </w:tc>
        <w:tc>
          <w:tcPr>
     </w:tcPr>
          <w:p>
            <w:pPr>
              <w:pStyle w:val="EMPTY_CELL_STYLE"/>
            </w:pPr>
          </w:p>
        </w:tc>
      </w:tr>
    </w:tbl>
    <w:sectPr>
      <w:headerReference w:type="default" r:id="header1"/>
      <w:type w:val="continuous"/>
      <w:pgSz w:w="11900" w:h="16840" w:orient="portrait"/>
      <w:pgMar w:top="400" w:right="400" w:bottom="40" w:left="400" w:header="0" w:footer="0" w:gutter="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p14="http://schemas.microsoft.com/office/word/2010/wordml" xmlns:w="http://schemas.openxmlformats.org/wordprocessingml/2006/main" xmlns:wne="http://schemas.microsoft.com/office/word/2006/wordml" xmlns:a="http://schemas.openxmlformats.org/drawingml/2006/main" xmlns:pic="http://schemas.openxmlformats.org/drawingml/2006/picture" xmlns:wps="http://schemas.microsoft.com/office/word/2010/wordprocessingShape">
  <w:p>
    <w:pPr>
      <w:pStyle w:val="Header"/>
    </w:pPr>
    <w:r>
      <w:rPr>
        <w:noProof/>
      </w:rPr>
      <w:drawing>
        <wp:anchor distT="0" distB="0" distL="0" distR="0" simplePos="0" relativeHeight="251659264" behindDoc="0" locked="0" layoutInCell="1" allowOverlap="1">
          <wp:simplePos x="0" y="0"/>
          <wp:positionH relativeFrom="margin">
            <wp:posOffset>0</wp:posOffset>
          </wp:positionH>
          <wp:positionV relativeFrom="margin">
            <wp:posOffset>0</wp:posOffset>
          </wp:positionV>
          <wp:extent cx="7048500" cy="10185400"/>
          <wp:effectExtent l="0" t="0" r="0" b="0"/>
          <wp:wrapNone/>
          <wp:docPr id="1" name="Text Box 1"/>
          <wp:cNvGraphicFramePr/>
          <a:graphic xmlns:a="http://schemas.openxmlformats.org/drawingml/2006/main">
            <a:graphicData uri="http://schemas.microsoft.com/office/word/2010/wordprocessingShape">
              <wps:wsp>
                <wps:cNvSpPr txBox="1"/>
                <wps:spPr>
                  <a:xfrm>
                    <a:off x="0" y="0"/>
                    <a:ext cx="7048500" cy="10185400"/>
                  </a:xfrm>
                  <a:prstGeom prst="rect">
                    <a:avLst/>
                  </a:prstGeom>
                  <a:ln w="6350">
                    <a:noFill/>
                  </a:ln>
                </wps:spPr>
                <wps:txbx>
                  <w:txbxContent>
                    <w:p>
                      <w:r>
                        <w:br w:type="page"/>
                      </w:r>
                    </w:p>
                    <w:p/>
                  </w:txbxContent>
                </wps:txbx>
                <wps:bodyPr rot="0" spcFirstLastPara="0" vertOverflow="overflow" horzOverflow="overflow" vert="horz" wrap="square" lIns="0" tIns="0" rIns="0" bIns="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w:r>
  </w:p>
</w:hdr>
</file>

<file path=word/settings.xml><?xml version="1.0" encoding="utf-8"?>
<w:settings xmlns:w="http://schemas.openxmlformats.org/wordprocessingml/2006/main">
  <w:defaultTabStop w:val="800"/>
</w:settings>
</file>

<file path=word/styles.xml><?xml version="1.0" encoding="utf-8"?>
<w:styles xmlns:r="http://schemas.openxmlformats.org/officeDocument/2006/relationships" xmlns:w="http://schemas.openxmlformats.org/wordprocessingml/2006/main">
  <w:docDefaults>
    <w:rPrDefault>
  </w:rPrDefault>
    <w:pPrDefault>
      <w:pPr>
        <w:spacing w:line="240"/>
      </w:pPr>
    </w:pPrDefault>
  </w:docDefaults>
  <w:style w:type="paragraph" w:styleId="EMPTY_CELL_STYLE">
    <w:name w:val="EMPTY_CELL_STYLE"/>
    <w:qFormat/>
    <w:basedOn w:val="Style1"/>
    <w:pPr>
      <w:ind/>
    </w:pPr>
    <w:rPr>
      <w:rFonts w:ascii="Marianne" w:hAnsi="Marianne" w:eastAsia="Marianne" w:cs="Marianne"/>
      <w:sz w:val="1"/>
    </w:rPr>
  </w:style>
  <w:style w:type="paragraph" w:styleId="Style1" w:default="1">
    <w:name w:val="Style1"/>
    <w:qFormat/>
    <w:pPr>
      <w:ind/>
      <w:jc w:val="left"/>
      <w:spacing w:lineRule="auto" w:line="360" w:after="0" w:before="0"/>
    </w:pPr>
    <w:rPr>
      <w:rFonts w:ascii="Marianne" w:hAnsi="Marianne" w:eastAsia="Marianne" w:cs="Marianne"/>
      <w:color w:val="3A3A3A"/>
      <w:sz w:val="20"/>
    </w:rPr>
  </w:style>
  <w:style w:type="paragraph" w:styleId="StyleImportant">
    <w:name w:val="StyleImportant"/>
    <w:qFormat/>
    <w:basedOn w:val="Style1"/>
    <w:pPr>
      <w:ind/>
    </w:pPr>
    <w:rPr>
      <w:rFonts w:ascii="Marianne" w:hAnsi="Marianne" w:eastAsia="Marianne" w:cs="Marianne"/>
      <w:color w:val="CE0500"/>
    </w:rPr>
  </w:style>
  <w:style w:type="paragraph" w:styleId="Table_TH">
    <w:name w:val="Table_TH"/>
    <w:qFormat/>
    <w:basedOn w:val="Style1"/>
    <w:pPr>
      <w:ind/>
    </w:pPr>
    <w:rPr>
      <w:rFonts w:ascii="Marianne" w:hAnsi="Marianne" w:eastAsia="Marianne" w:cs="Marianne"/>
    </w:rPr>
  </w:style>
  <w:style w:type="paragraph" w:styleId="Table_CH">
    <w:name w:val="Table_CH"/>
    <w:qFormat/>
    <w:basedOn w:val="Style1"/>
    <w:pPr>
      <w:ind/>
    </w:pPr>
    <w:rPr>
      <w:rFonts w:ascii="Marianne" w:hAnsi="Marianne" w:eastAsia="Marianne" w:cs="Marianne"/>
    </w:rPr>
  </w:style>
  <w:style w:type="paragraph" w:styleId="Table_TD">
    <w:name w:val="Table_TD"/>
    <w:qFormat/>
    <w:basedOn w:val="Style1"/>
    <w:pPr>
      <w:ind/>
    </w:pPr>
    <w:rPr>
      <w:rFonts w:ascii="Marianne" w:hAnsi="Marianne" w:eastAsia="Marianne" w:cs="Marianne"/>
    </w:rPr>
  </w:style>
  <w:style w:type="paragraph" w:styleId="Table 1_TH">
    <w:name w:val="Table 1_TH"/>
    <w:qFormat/>
    <w:basedOn w:val="Style1"/>
    <w:pPr>
      <w:ind/>
    </w:pPr>
    <w:rPr>
      <w:rFonts w:ascii="Marianne" w:hAnsi="Marianne" w:eastAsia="Marianne" w:cs="Marianne"/>
    </w:rPr>
  </w:style>
  <w:style w:type="paragraph" w:styleId="Table 1_CH">
    <w:name w:val="Table 1_CH"/>
    <w:qFormat/>
    <w:basedOn w:val="Style1"/>
    <w:pPr>
      <w:ind/>
    </w:pPr>
    <w:rPr>
      <w:rFonts w:ascii="Marianne" w:hAnsi="Marianne" w:eastAsia="Marianne" w:cs="Marianne"/>
    </w:rPr>
  </w:style>
  <w:style w:type="paragraph" w:styleId="Table 1_TD">
    <w:name w:val="Table 1_TD"/>
    <w:qFormat/>
    <w:basedOn w:val="Style1"/>
    <w:pPr>
      <w:ind/>
    </w:pPr>
    <w:rPr>
      <w:rFonts w:ascii="Marianne" w:hAnsi="Marianne" w:eastAsia="Marianne" w:cs="Marianne"/>
    </w:rPr>
  </w:style>
  <w:style w:type="paragraph" w:styleId="tableRow">
    <w:name w:val="tableRow"/>
    <w:qFormat/>
    <w:pPr>
      <w:ind/>
    </w:pPr>
    <w:rPr>
      <w:rFonts w:ascii="SansSerif" w:hAnsi="SansSerif" w:eastAsia="SansSerif" w:cs="SansSerif"/>
      <w:color w:val="000000"/>
      <w:sz w:val="20"/>
    </w:rPr>
  </w:style>
  <w:style w:type="paragraph" w:styleId="tableRow|01">
    <w:name w:val="tableRow|01"/>
    <w:qFormat/>
    <w:pPr>
      <w:ind/>
    </w:pPr>
    <w:rPr>
      <w:rFonts w:ascii="SansSerif" w:hAnsi="SansSerif" w:eastAsia="SansSerif" w:cs="SansSerif"/>
      <w:color w:val="000000"/>
      <w:sz w:val="20"/>
    </w:rPr>
  </w:style>
  <w:style w:type="paragraph" w:styleId="tableRow|10">
    <w:name w:val="tableRow|10"/>
    <w:qFormat/>
    <w:pPr>
      <w:ind/>
    </w:pPr>
    <w:rPr>
      <w:rFonts w:ascii="SansSerif" w:hAnsi="SansSerif" w:eastAsia="SansSerif" w:cs="SansSerif"/>
      <w:color w:val="000000"/>
      <w:sz w:val="20"/>
    </w:rPr>
  </w:style>
</w:styles>
</file>

<file path=word/_rels/document.xml.rels><?xml version="1.0" encoding="UTF-8"?>
<Relationships xmlns="http://schemas.openxmlformats.org/package/2006/relationships">
 <Relationship Id="rId1" Type="http://schemas.openxmlformats.org/officeDocument/2006/relationships/styles" Target="styles.xml"/>
 <Relationship Id="rId2" Type="http://schemas.openxmlformats.org/officeDocument/2006/relationships/settings" Target="settings.xml"/>
 <Relationship Id="rId3" Type="http://schemas.openxmlformats.org/officeDocument/2006/relationships/fontTable" Target="fontTable.xml"/>
 <Relationship Id="header1" Type="http://schemas.openxmlformats.org/officeDocument/2006/relationships/header" Target="header1.xml"/>
 <Relationship Id="img_0_0_0.png" Type="http://schemas.openxmlformats.org/officeDocument/2006/relationships/image" Target="media/img_0_0_0.png"/>
 <Relationship Id="img_0_0_4.png" Type="http://schemas.openxmlformats.org/officeDocument/2006/relationships/image" Target="media/img_0_0_4.png"/>
 <Relationship Id="img_0_0_1_1.png" Type="http://schemas.openxmlformats.org/officeDocument/2006/relationships/image" Target="media/img_0_0_1_1.png"/>
 <Relationship Id="img_0_0_10.png" Type="http://schemas.openxmlformats.org/officeDocument/2006/relationships/image" Target="media/img_0_0_10.png"/>
 <Relationship Id="img_0_0_8.png" Type="http://schemas.openxmlformats.org/officeDocument/2006/relationships/image" Target="media/img_0_0_8.png"/>
 <Relationship Id="img_0_1_2.png" Type="http://schemas.openxmlformats.org/officeDocument/2006/relationships/image" Target="media/img_0_1_2.png"/>
 <Relationship Id="img_0_1_4.png" Type="http://schemas.openxmlformats.org/officeDocument/2006/relationships/image" Target="media/img_0_1_4.png"/>
 <Relationship Id="img_0_1_6_1.png" Type="http://schemas.openxmlformats.org/officeDocument/2006/relationships/image" Target="media/img_0_1_6_1.png"/>
 <Relationship Id="img_0_1_6_3.png" Type="http://schemas.openxmlformats.org/officeDocument/2006/relationships/image" Target="media/img_0_1_6_3.png"/>
 <Relationship Id="img_0_1_6_2.png" Type="http://schemas.openxmlformats.org/officeDocument/2006/relationships/image" Target="media/img_0_1_6_2.png"/>
 <Relationship Id="img_0_1_7_1.png" Type="http://schemas.openxmlformats.org/officeDocument/2006/relationships/image" Target="media/img_0_1_7_1.png"/>
 <Relationship Id="img_0_1_7_3.png" Type="http://schemas.openxmlformats.org/officeDocument/2006/relationships/image" Target="media/img_0_1_7_3.png"/>
 <Relationship Id="img_0_1_7_2.png" Type="http://schemas.openxmlformats.org/officeDocument/2006/relationships/image" Target="media/img_0_1_7_2.png"/>
 <Relationship Id="img_0_1_8_1.png" Type="http://schemas.openxmlformats.org/officeDocument/2006/relationships/image" Target="media/img_0_1_8_1.png"/>
 <Relationship Id="img_0_1_8_3.png" Type="http://schemas.openxmlformats.org/officeDocument/2006/relationships/image" Target="media/img_0_1_8_3.png"/>
 <Relationship Id="img_0_1_8_2.png" Type="http://schemas.openxmlformats.org/officeDocument/2006/relationships/image" Target="media/img_0_1_8_2.png"/>
 <Relationship Id="img_0_1_9_1.png" Type="http://schemas.openxmlformats.org/officeDocument/2006/relationships/image" Target="media/img_0_1_9_1.png"/>
 <Relationship Id="img_0_1_9_3.png" Type="http://schemas.openxmlformats.org/officeDocument/2006/relationships/image" Target="media/img_0_1_9_3.png"/>
 <Relationship Id="img_0_1_9_2.png" Type="http://schemas.openxmlformats.org/officeDocument/2006/relationships/image" Target="media/img_0_1_9_2.png"/>
 <Relationship Id="img_0_1_10_1.png" Type="http://schemas.openxmlformats.org/officeDocument/2006/relationships/image" Target="media/img_0_1_10_1.png"/>
 <Relationship Id="img_0_1_10_3.png" Type="http://schemas.openxmlformats.org/officeDocument/2006/relationships/image" Target="media/img_0_1_10_3.png"/>
 <Relationship Id="img_0_1_10_2.png" Type="http://schemas.openxmlformats.org/officeDocument/2006/relationships/image" Target="media/img_0_1_10_2.png"/>
 <Relationship Id="img_0_1_11_1.png" Type="http://schemas.openxmlformats.org/officeDocument/2006/relationships/image" Target="media/img_0_1_11_1.png"/>
 <Relationship Id="img_0_1_11_3.png" Type="http://schemas.openxmlformats.org/officeDocument/2006/relationships/image" Target="media/img_0_1_11_3.png"/>
 <Relationship Id="img_0_1_11_2.png" Type="http://schemas.openxmlformats.org/officeDocument/2006/relationships/image" Target="media/img_0_1_11_2.png"/>
 <Relationship Id="img_0_1_12_1.png" Type="http://schemas.openxmlformats.org/officeDocument/2006/relationships/image" Target="media/img_0_1_12_1.png"/>
 <Relationship Id="img_0_1_12_3.png" Type="http://schemas.openxmlformats.org/officeDocument/2006/relationships/image" Target="media/img_0_1_12_3.png"/>
 <Relationship Id="img_0_1_12_2.png" Type="http://schemas.openxmlformats.org/officeDocument/2006/relationships/image" Target="media/img_0_1_12_2.png"/>
 <Relationship Id="img_0_2_24.jpg" Type="http://schemas.openxmlformats.org/officeDocument/2006/relationships/image" Target="media/img_0_2_24.jpg"/>
 <Relationship Id="img_0_2_7.png" Type="http://schemas.openxmlformats.org/officeDocument/2006/relationships/image" Target="media/img_0_2_7.png"/>
 <Relationship Id="img_0_2_23.png" Type="http://schemas.openxmlformats.org/officeDocument/2006/relationships/image" Target="media/img_0_2_23.png"/>
 <Relationship Id="img_0_2_14_2.png" Type="http://schemas.openxmlformats.org/officeDocument/2006/relationships/image" Target="media/img_0_2_14_2.png"/>
 <Relationship Id="img_0_2_15_2.png" Type="http://schemas.openxmlformats.org/officeDocument/2006/relationships/image" Target="media/img_0_2_15_2.png"/>
 <Relationship Id="img_0_4_14.jpg" Type="http://schemas.openxmlformats.org/officeDocument/2006/relationships/image" Target="media/img_0_4_14.jpg"/>
 <Relationship Id="img_0_4_7.png" Type="http://schemas.openxmlformats.org/officeDocument/2006/relationships/image" Target="media/img_0_4_7.png"/>
 <Relationship Id="img_0_4_13.png" Type="http://schemas.openxmlformats.org/officeDocument/2006/relationships/image" Target="media/img_0_4_13.png"/>
 <Relationship Id="img_0_4_12_2.png" Type="http://schemas.openxmlformats.org/officeDocument/2006/relationships/image" Target="media/img_0_4_12_2.png"/>
 <Relationship Id="img_0_5_15.jpg" Type="http://schemas.openxmlformats.org/officeDocument/2006/relationships/image" Target="media/img_0_5_15.jpg"/>
 <Relationship Id="img_0_5_7.png" Type="http://schemas.openxmlformats.org/officeDocument/2006/relationships/image" Target="media/img_0_5_7.png"/>
 <Relationship Id="img_0_5_14.jpg" Type="http://schemas.openxmlformats.org/officeDocument/2006/relationships/image" Target="media/img_0_5_14.jpg"/>
 <Relationship Id="img_0_5_12_2.png" Type="http://schemas.openxmlformats.org/officeDocument/2006/relationships/image" Target="media/img_0_5_12_2.png"/>
 <Relationship Id="img_0_5_13_2.png" Type="http://schemas.openxmlformats.org/officeDocument/2006/relationships/image" Target="media/img_0_5_13_2.png"/>
 <Relationship Id="img_0_6_27.jpg" Type="http://schemas.openxmlformats.org/officeDocument/2006/relationships/image" Target="media/img_0_6_27.jpg"/>
 <Relationship Id="img_0_6_7.png" Type="http://schemas.openxmlformats.org/officeDocument/2006/relationships/image" Target="media/img_0_6_7.png"/>
 <Relationship Id="img_0_6_26.png" Type="http://schemas.openxmlformats.org/officeDocument/2006/relationships/image" Target="media/img_0_6_26.png"/>
 <Relationship Id="img_0_6_14_2.png" Type="http://schemas.openxmlformats.org/officeDocument/2006/relationships/image" Target="media/img_0_6_14_2.png"/>
 <Relationship Id="img_0_8_14.jpg" Type="http://schemas.openxmlformats.org/officeDocument/2006/relationships/image" Target="media/img_0_8_14.jpg"/>
 <Relationship Id="img_0_8_7.png" Type="http://schemas.openxmlformats.org/officeDocument/2006/relationships/image" Target="media/img_0_8_7.png"/>
 <Relationship Id="img_0_8_13.png" Type="http://schemas.openxmlformats.org/officeDocument/2006/relationships/image" Target="media/img_0_8_13.png"/>
 <Relationship Id="img_0_8_12_2.png" Type="http://schemas.openxmlformats.org/officeDocument/2006/relationships/image" Target="media/img_0_8_12_2.png"/>
 <Relationship Id="img_0_9_15.jpg" Type="http://schemas.openxmlformats.org/officeDocument/2006/relationships/image" Target="media/img_0_9_15.jpg"/>
 <Relationship Id="img_0_9_7.png" Type="http://schemas.openxmlformats.org/officeDocument/2006/relationships/image" Target="media/img_0_9_7.png"/>
 <Relationship Id="img_0_9_14.png" Type="http://schemas.openxmlformats.org/officeDocument/2006/relationships/image" Target="media/img_0_9_14.png"/>
 <Relationship Id="img_0_9_12_2.png" Type="http://schemas.openxmlformats.org/officeDocument/2006/relationships/image" Target="media/img_0_9_12_2.png"/>
 <Relationship Id="img_0_9_13_2.png" Type="http://schemas.openxmlformats.org/officeDocument/2006/relationships/image" Target="media/img_0_9_13_2.png"/>
 <Relationship Id="img_0_10_14.jpg" Type="http://schemas.openxmlformats.org/officeDocument/2006/relationships/image" Target="media/img_0_10_14.jpg"/>
 <Relationship Id="img_0_10_7.png" Type="http://schemas.openxmlformats.org/officeDocument/2006/relationships/image" Target="media/img_0_10_7.png"/>
 <Relationship Id="img_0_10_13.png" Type="http://schemas.openxmlformats.org/officeDocument/2006/relationships/image" Target="media/img_0_10_13.png"/>
 <Relationship Id="img_0_10_12_2.png" Type="http://schemas.openxmlformats.org/officeDocument/2006/relationships/image" Target="media/img_0_10_12_2.png"/>
</Relationships>

</file>

<file path=word/_rels/fontTable.xml.rels><?xml version="1.0" encoding="UTF-8" standalone="yes"?>
<Relationships xmlns="http://schemas.openxmlformats.org/package/2006/relationships">
</Relationships>

</file>

<file path=word/_rels/header1.xml.rels><?xml version="1.0" encoding="UTF-8"?>
<Relationships xmlns="http://schemas.openxmlformats.org/package/2006/relationships">
</Relationships>

</file>

<file path=docProps/app.xml><?xml version="1.0" encoding="utf-8"?>
<Properties xmlns="http://schemas.openxmlformats.org/officeDocument/2006/extended-properties">
  <Application>JasperReports Library version 6.21.3-4a3078d20785ebe464f18037d738d12fc98c13cf</Application>
</Properties>
</file>

<file path=docProps/core.xml><?xml version="1.0" encoding="utf-8"?>
<coreProperties xmlns="http://schemas.openxmlformats.org/package/2006/metadata/core-properties" xmlns:cp="http://schemas.openxmlformats.org/package/2006/metadata/core-properties" xmlns:dc="http://purl.org/dc/elements/1.1/" xmlns:dcterms="http://purl.org/dc/terms/" xmlns:xsi="http://www.w3.org/2001/XMLSchema-instance">
</coreProperties>
</file>