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94157" name="Picture">
</wp:docPr>
                  <a:graphic>
                    <a:graphicData uri="http://schemas.openxmlformats.org/drawingml/2006/picture">
                      <pic:pic>
                        <pic:nvPicPr>
                          <pic:cNvPr id="54594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9334564" name="Picture">
</wp:docPr>
                  <a:graphic>
                    <a:graphicData uri="http://schemas.openxmlformats.org/drawingml/2006/picture">
                      <pic:pic>
                        <pic:nvPicPr>
                          <pic:cNvPr id="16593345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31147791" name="Picture">
</wp:docPr>
                        <a:graphic>
                          <a:graphicData uri="http://schemas.openxmlformats.org/drawingml/2006/picture">
                            <pic:pic>
                              <pic:nvPicPr>
                                <pic:cNvPr id="10311477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36200 Tendu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854525" name="Picture">
</wp:docPr>
                  <a:graphic>
                    <a:graphicData uri="http://schemas.openxmlformats.org/drawingml/2006/picture">
                      <pic:pic>
                        <pic:nvPicPr>
                          <pic:cNvPr id="1608545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40595079" name="Picture">
</wp:docPr>
                  <a:graphic>
                    <a:graphicData uri="http://schemas.openxmlformats.org/drawingml/2006/picture">
                      <pic:pic>
                        <pic:nvPicPr>
                          <pic:cNvPr id="3405950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704479" name="Picture">
</wp:docPr>
                  <a:graphic>
                    <a:graphicData uri="http://schemas.openxmlformats.org/drawingml/2006/picture">
                      <pic:pic>
                        <pic:nvPicPr>
                          <pic:cNvPr id="379704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79494" name="Picture">
</wp:docPr>
                  <a:graphic>
                    <a:graphicData uri="http://schemas.openxmlformats.org/drawingml/2006/picture">
                      <pic:pic>
                        <pic:nvPicPr>
                          <pic:cNvPr id="63579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36200 Tendu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141085" name="Picture">
</wp:docPr>
                  <a:graphic>
                    <a:graphicData uri="http://schemas.openxmlformats.org/drawingml/2006/picture">
                      <pic:pic>
                        <pic:nvPicPr>
                          <pic:cNvPr id="480141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7879142" name="Picture">
</wp:docPr>
                        <a:graphic>
                          <a:graphicData uri="http://schemas.openxmlformats.org/drawingml/2006/picture">
                            <pic:pic>
                              <pic:nvPicPr>
                                <pic:cNvPr id="2378791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99655" name="Picture">
</wp:docPr>
                        <a:graphic>
                          <a:graphicData uri="http://schemas.openxmlformats.org/drawingml/2006/picture">
                            <pic:pic>
                              <pic:nvPicPr>
                                <pic:cNvPr id="483996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7091745" name="Picture">
</wp:docPr>
                        <a:graphic>
                          <a:graphicData uri="http://schemas.openxmlformats.org/drawingml/2006/picture">
                            <pic:pic>
                              <pic:nvPicPr>
                                <pic:cNvPr id="3570917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6901541" name="Picture">
</wp:docPr>
                        <a:graphic>
                          <a:graphicData uri="http://schemas.openxmlformats.org/drawingml/2006/picture">
                            <pic:pic>
                              <pic:nvPicPr>
                                <pic:cNvPr id="11169015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420286" name="Picture">
</wp:docPr>
                        <a:graphic>
                          <a:graphicData uri="http://schemas.openxmlformats.org/drawingml/2006/picture">
                            <pic:pic>
                              <pic:nvPicPr>
                                <pic:cNvPr id="7034202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6911701" name="Picture">
</wp:docPr>
                        <a:graphic>
                          <a:graphicData uri="http://schemas.openxmlformats.org/drawingml/2006/picture">
                            <pic:pic>
                              <pic:nvPicPr>
                                <pic:cNvPr id="187691170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835793" name="Picture">
</wp:docPr>
                        <a:graphic>
                          <a:graphicData uri="http://schemas.openxmlformats.org/drawingml/2006/picture">
                            <pic:pic>
                              <pic:nvPicPr>
                                <pic:cNvPr id="278357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961847" name="Picture">
</wp:docPr>
                        <a:graphic>
                          <a:graphicData uri="http://schemas.openxmlformats.org/drawingml/2006/picture">
                            <pic:pic>
                              <pic:nvPicPr>
                                <pic:cNvPr id="21319618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541112" name="Picture">
</wp:docPr>
                        <a:graphic>
                          <a:graphicData uri="http://schemas.openxmlformats.org/drawingml/2006/picture">
                            <pic:pic>
                              <pic:nvPicPr>
                                <pic:cNvPr id="124654111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7371284" name="Picture">
</wp:docPr>
                        <a:graphic>
                          <a:graphicData uri="http://schemas.openxmlformats.org/drawingml/2006/picture">
                            <pic:pic>
                              <pic:nvPicPr>
                                <pic:cNvPr id="21373712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397891" name="Picture">
</wp:docPr>
                        <a:graphic>
                          <a:graphicData uri="http://schemas.openxmlformats.org/drawingml/2006/picture">
                            <pic:pic>
                              <pic:nvPicPr>
                                <pic:cNvPr id="2323978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2043379" name="Picture">
</wp:docPr>
                        <a:graphic>
                          <a:graphicData uri="http://schemas.openxmlformats.org/drawingml/2006/picture">
                            <pic:pic>
                              <pic:nvPicPr>
                                <pic:cNvPr id="145204337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6341401" name="Picture">
</wp:docPr>
                        <a:graphic>
                          <a:graphicData uri="http://schemas.openxmlformats.org/drawingml/2006/picture">
                            <pic:pic>
                              <pic:nvPicPr>
                                <pic:cNvPr id="14863414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125891" name="Picture">
</wp:docPr>
                        <a:graphic>
                          <a:graphicData uri="http://schemas.openxmlformats.org/drawingml/2006/picture">
                            <pic:pic>
                              <pic:nvPicPr>
                                <pic:cNvPr id="7001258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9262355" name="Picture">
</wp:docPr>
                        <a:graphic>
                          <a:graphicData uri="http://schemas.openxmlformats.org/drawingml/2006/picture">
                            <pic:pic>
                              <pic:nvPicPr>
                                <pic:cNvPr id="194926235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2800829" name="Picture">
</wp:docPr>
                        <a:graphic>
                          <a:graphicData uri="http://schemas.openxmlformats.org/drawingml/2006/picture">
                            <pic:pic>
                              <pic:nvPicPr>
                                <pic:cNvPr id="34280082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490996" name="Picture">
</wp:docPr>
                        <a:graphic>
                          <a:graphicData uri="http://schemas.openxmlformats.org/drawingml/2006/picture">
                            <pic:pic>
                              <pic:nvPicPr>
                                <pic:cNvPr id="206249099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8682107" name="Picture">
</wp:docPr>
                        <a:graphic>
                          <a:graphicData uri="http://schemas.openxmlformats.org/drawingml/2006/picture">
                            <pic:pic>
                              <pic:nvPicPr>
                                <pic:cNvPr id="88868210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3775729" name="Picture">
</wp:docPr>
                        <a:graphic>
                          <a:graphicData uri="http://schemas.openxmlformats.org/drawingml/2006/picture">
                            <pic:pic>
                              <pic:nvPicPr>
                                <pic:cNvPr id="151377572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253786" name="Picture">
</wp:docPr>
                        <a:graphic>
                          <a:graphicData uri="http://schemas.openxmlformats.org/drawingml/2006/picture">
                            <pic:pic>
                              <pic:nvPicPr>
                                <pic:cNvPr id="61225378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1937788" name="Picture">
</wp:docPr>
                        <a:graphic>
                          <a:graphicData uri="http://schemas.openxmlformats.org/drawingml/2006/picture">
                            <pic:pic>
                              <pic:nvPicPr>
                                <pic:cNvPr id="117193778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443452" name="Picture">
</wp:docPr>
                  <a:graphic>
                    <a:graphicData uri="http://schemas.openxmlformats.org/drawingml/2006/picture">
                      <pic:pic>
                        <pic:nvPicPr>
                          <pic:cNvPr id="1992443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203525" name="Picture">
</wp:docPr>
                  <a:graphic>
                    <a:graphicData uri="http://schemas.openxmlformats.org/drawingml/2006/picture">
                      <pic:pic>
                        <pic:nvPicPr>
                          <pic:cNvPr id="1055203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36200 Tendu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109532" name="Picture">
</wp:docPr>
                  <a:graphic>
                    <a:graphicData uri="http://schemas.openxmlformats.org/drawingml/2006/picture">
                      <pic:pic>
                        <pic:nvPicPr>
                          <pic:cNvPr id="1555109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Tendu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9334428" name="Picture">
</wp:docPr>
                  <a:graphic>
                    <a:graphicData uri="http://schemas.openxmlformats.org/drawingml/2006/picture">
                      <pic:pic>
                        <pic:nvPicPr>
                          <pic:cNvPr id="198933442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362868" name="Picture">
</wp:docPr>
                  <a:graphic>
                    <a:graphicData uri="http://schemas.openxmlformats.org/drawingml/2006/picture">
                      <pic:pic>
                        <pic:nvPicPr>
                          <pic:cNvPr id="16063628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9823653" name="Picture">
</wp:docPr>
                  <a:graphic>
                    <a:graphicData uri="http://schemas.openxmlformats.org/drawingml/2006/picture">
                      <pic:pic>
                        <pic:nvPicPr>
                          <pic:cNvPr id="193982365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370684" name="Picture">
</wp:docPr>
                        <a:graphic>
                          <a:graphicData uri="http://schemas.openxmlformats.org/drawingml/2006/picture">
                            <pic:pic>
                              <pic:nvPicPr>
                                <pic:cNvPr id="11003706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645071" name="Picture">
</wp:docPr>
                  <a:graphic>
                    <a:graphicData uri="http://schemas.openxmlformats.org/drawingml/2006/picture">
                      <pic:pic>
                        <pic:nvPicPr>
                          <pic:cNvPr id="1894645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869983" name="Picture">
</wp:docPr>
                  <a:graphic>
                    <a:graphicData uri="http://schemas.openxmlformats.org/drawingml/2006/picture">
                      <pic:pic>
                        <pic:nvPicPr>
                          <pic:cNvPr id="808869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36200 Tendu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973079" name="Picture">
</wp:docPr>
                  <a:graphic>
                    <a:graphicData uri="http://schemas.openxmlformats.org/drawingml/2006/picture">
                      <pic:pic>
                        <pic:nvPicPr>
                          <pic:cNvPr id="1136973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Tendu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321423" name="Picture">
</wp:docPr>
                  <a:graphic>
                    <a:graphicData uri="http://schemas.openxmlformats.org/drawingml/2006/picture">
                      <pic:pic>
                        <pic:nvPicPr>
                          <pic:cNvPr id="14132142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050178" name="Picture">
</wp:docPr>
                  <a:graphic>
                    <a:graphicData uri="http://schemas.openxmlformats.org/drawingml/2006/picture">
                      <pic:pic>
                        <pic:nvPicPr>
                          <pic:cNvPr id="65105017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47662365" name="Picture">
</wp:docPr>
                  <a:graphic>
                    <a:graphicData uri="http://schemas.openxmlformats.org/drawingml/2006/picture">
                      <pic:pic>
                        <pic:nvPicPr>
                          <pic:cNvPr id="74766236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6429683" name="Picture">
</wp:docPr>
                        <a:graphic>
                          <a:graphicData uri="http://schemas.openxmlformats.org/drawingml/2006/picture">
                            <pic:pic>
                              <pic:nvPicPr>
                                <pic:cNvPr id="95642968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5228649" name="Picture">
</wp:docPr>
                        <a:graphic>
                          <a:graphicData uri="http://schemas.openxmlformats.org/drawingml/2006/picture">
                            <pic:pic>
                              <pic:nvPicPr>
                                <pic:cNvPr id="120522864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893492" name="Picture">
</wp:docPr>
                  <a:graphic>
                    <a:graphicData uri="http://schemas.openxmlformats.org/drawingml/2006/picture">
                      <pic:pic>
                        <pic:nvPicPr>
                          <pic:cNvPr id="2084893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217782" name="Picture">
</wp:docPr>
                  <a:graphic>
                    <a:graphicData uri="http://schemas.openxmlformats.org/drawingml/2006/picture">
                      <pic:pic>
                        <pic:nvPicPr>
                          <pic:cNvPr id="2117217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36200 Tendu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32366" name="Picture">
</wp:docPr>
                  <a:graphic>
                    <a:graphicData uri="http://schemas.openxmlformats.org/drawingml/2006/picture">
                      <pic:pic>
                        <pic:nvPicPr>
                          <pic:cNvPr id="178332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Tendu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8348800" name="Picture">
</wp:docPr>
                  <a:graphic>
                    <a:graphicData uri="http://schemas.openxmlformats.org/drawingml/2006/picture">
                      <pic:pic>
                        <pic:nvPicPr>
                          <pic:cNvPr id="160834880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636793" name="Picture">
</wp:docPr>
                  <a:graphic>
                    <a:graphicData uri="http://schemas.openxmlformats.org/drawingml/2006/picture">
                      <pic:pic>
                        <pic:nvPicPr>
                          <pic:cNvPr id="9426367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03800215" name="Picture">
</wp:docPr>
                  <a:graphic>
                    <a:graphicData uri="http://schemas.openxmlformats.org/drawingml/2006/picture">
                      <pic:pic>
                        <pic:nvPicPr>
                          <pic:cNvPr id="210380021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162758" name="Picture">
</wp:docPr>
                  <a:graphic>
                    <a:graphicData uri="http://schemas.openxmlformats.org/drawingml/2006/picture">
                      <pic:pic>
                        <pic:nvPicPr>
                          <pic:cNvPr id="2106162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450403" name="Picture">
</wp:docPr>
                  <a:graphic>
                    <a:graphicData uri="http://schemas.openxmlformats.org/drawingml/2006/picture">
                      <pic:pic>
                        <pic:nvPicPr>
                          <pic:cNvPr id="859450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36200 Tendu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31466" name="Picture">
</wp:docPr>
                  <a:graphic>
                    <a:graphicData uri="http://schemas.openxmlformats.org/drawingml/2006/picture">
                      <pic:pic>
                        <pic:nvPicPr>
                          <pic:cNvPr id="154131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Tendu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8228860" name="Picture">
</wp:docPr>
                  <a:graphic>
                    <a:graphicData uri="http://schemas.openxmlformats.org/drawingml/2006/picture">
                      <pic:pic>
                        <pic:nvPicPr>
                          <pic:cNvPr id="2078228860"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408223" name="Picture">
</wp:docPr>
                  <a:graphic>
                    <a:graphicData uri="http://schemas.openxmlformats.org/drawingml/2006/picture">
                      <pic:pic>
                        <pic:nvPicPr>
                          <pic:cNvPr id="15084082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421171" name="Picture">
</wp:docPr>
                  <a:graphic>
                    <a:graphicData uri="http://schemas.openxmlformats.org/drawingml/2006/picture">
                      <pic:pic>
                        <pic:nvPicPr>
                          <pic:cNvPr id="59421171"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710217" name="Picture">
</wp:docPr>
                        <a:graphic>
                          <a:graphicData uri="http://schemas.openxmlformats.org/drawingml/2006/picture">
                            <pic:pic>
                              <pic:nvPicPr>
                                <pic:cNvPr id="327102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107697" name="Picture">
</wp:docPr>
                  <a:graphic>
                    <a:graphicData uri="http://schemas.openxmlformats.org/drawingml/2006/picture">
                      <pic:pic>
                        <pic:nvPicPr>
                          <pic:cNvPr id="1846107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484278" name="Picture">
</wp:docPr>
                  <a:graphic>
                    <a:graphicData uri="http://schemas.openxmlformats.org/drawingml/2006/picture">
                      <pic:pic>
                        <pic:nvPicPr>
                          <pic:cNvPr id="1413484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36200 Tendu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022753" name="Picture">
</wp:docPr>
                  <a:graphic>
                    <a:graphicData uri="http://schemas.openxmlformats.org/drawingml/2006/picture">
                      <pic:pic>
                        <pic:nvPicPr>
                          <pic:cNvPr id="1306022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Tendu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7512234" name="Picture">
</wp:docPr>
                  <a:graphic>
                    <a:graphicData uri="http://schemas.openxmlformats.org/drawingml/2006/picture">
                      <pic:pic>
                        <pic:nvPicPr>
                          <pic:cNvPr id="64751223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463428" name="Picture">
</wp:docPr>
                  <a:graphic>
                    <a:graphicData uri="http://schemas.openxmlformats.org/drawingml/2006/picture">
                      <pic:pic>
                        <pic:nvPicPr>
                          <pic:cNvPr id="13204634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5514014" name="Picture">
</wp:docPr>
                  <a:graphic>
                    <a:graphicData uri="http://schemas.openxmlformats.org/drawingml/2006/picture">
                      <pic:pic>
                        <pic:nvPicPr>
                          <pic:cNvPr id="104551401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1242457" name="Picture">
</wp:docPr>
                        <a:graphic>
                          <a:graphicData uri="http://schemas.openxmlformats.org/drawingml/2006/picture">
                            <pic:pic>
                              <pic:nvPicPr>
                                <pic:cNvPr id="9012424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25638" name="Picture">
</wp:docPr>
                  <a:graphic>
                    <a:graphicData uri="http://schemas.openxmlformats.org/drawingml/2006/picture">
                      <pic:pic>
                        <pic:nvPicPr>
                          <pic:cNvPr id="23725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923917" name="Picture">
</wp:docPr>
                  <a:graphic>
                    <a:graphicData uri="http://schemas.openxmlformats.org/drawingml/2006/picture">
                      <pic:pic>
                        <pic:nvPicPr>
                          <pic:cNvPr id="878923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36200 Tendu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685404" name="Picture">
</wp:docPr>
                  <a:graphic>
                    <a:graphicData uri="http://schemas.openxmlformats.org/drawingml/2006/picture">
                      <pic:pic>
                        <pic:nvPicPr>
                          <pic:cNvPr id="971685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Tendu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9785378" name="Picture">
</wp:docPr>
                  <a:graphic>
                    <a:graphicData uri="http://schemas.openxmlformats.org/drawingml/2006/picture">
                      <pic:pic>
                        <pic:nvPicPr>
                          <pic:cNvPr id="879785378"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356183" name="Picture">
</wp:docPr>
                  <a:graphic>
                    <a:graphicData uri="http://schemas.openxmlformats.org/drawingml/2006/picture">
                      <pic:pic>
                        <pic:nvPicPr>
                          <pic:cNvPr id="17033561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4099716" name="Picture">
</wp:docPr>
                  <a:graphic>
                    <a:graphicData uri="http://schemas.openxmlformats.org/drawingml/2006/picture">
                      <pic:pic>
                        <pic:nvPicPr>
                          <pic:cNvPr id="114099716"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424931" name="Picture">
</wp:docPr>
                  <a:graphic>
                    <a:graphicData uri="http://schemas.openxmlformats.org/drawingml/2006/picture">
                      <pic:pic>
                        <pic:nvPicPr>
                          <pic:cNvPr id="1684424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876390" name="Picture">
</wp:docPr>
                  <a:graphic>
                    <a:graphicData uri="http://schemas.openxmlformats.org/drawingml/2006/picture">
                      <pic:pic>
                        <pic:nvPicPr>
                          <pic:cNvPr id="836876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36200 Tendu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725304" name="Picture">
</wp:docPr>
                  <a:graphic>
                    <a:graphicData uri="http://schemas.openxmlformats.org/drawingml/2006/picture">
                      <pic:pic>
                        <pic:nvPicPr>
                          <pic:cNvPr id="1609725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Tendu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933016" name="Picture">
</wp:docPr>
                  <a:graphic>
                    <a:graphicData uri="http://schemas.openxmlformats.org/drawingml/2006/picture">
                      <pic:pic>
                        <pic:nvPicPr>
                          <pic:cNvPr id="16393301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446133" name="Picture">
</wp:docPr>
                  <a:graphic>
                    <a:graphicData uri="http://schemas.openxmlformats.org/drawingml/2006/picture">
                      <pic:pic>
                        <pic:nvPicPr>
                          <pic:cNvPr id="15574461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48266234" name="Picture">
</wp:docPr>
                  <a:graphic>
                    <a:graphicData uri="http://schemas.openxmlformats.org/drawingml/2006/picture">
                      <pic:pic>
                        <pic:nvPicPr>
                          <pic:cNvPr id="34826623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53529" name="Picture">
</wp:docPr>
                  <a:graphic>
                    <a:graphicData uri="http://schemas.openxmlformats.org/drawingml/2006/picture">
                      <pic:pic>
                        <pic:nvPicPr>
                          <pic:cNvPr id="183753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694725" name="Picture">
</wp:docPr>
                  <a:graphic>
                    <a:graphicData uri="http://schemas.openxmlformats.org/drawingml/2006/picture">
                      <pic:pic>
                        <pic:nvPicPr>
                          <pic:cNvPr id="930694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36200 Tendu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726446" name="Picture">
</wp:docPr>
                  <a:graphic>
                    <a:graphicData uri="http://schemas.openxmlformats.org/drawingml/2006/picture">
                      <pic:pic>
                        <pic:nvPicPr>
                          <pic:cNvPr id="1938726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"https://fiches-risques.brgm.fr/fr/georisques/mvt-synthetique/63600036" \t "_self" </w:instrText>
            </w:r>
            <w:r>
              <w:fldChar w:fldCharType="separate"/>
            </w:r>
            <w:r>
              <w:rPr>
                <w:rFonts w:ascii="Marianne" w:hAnsi="Marianne" w:eastAsia="Marianne" w:cs="Marianne"/>
                <w:sz w:val="14"/>
              </w:rPr>
              <w:t xml:space="preserve">63600036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la Chasse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"https://fiches-risques.brgm.fr/fr/georisques/mvt-synthetique/63600037" \t "_self" </w:instrText>
            </w:r>
            <w:r>
              <w:fldChar w:fldCharType="separate"/>
            </w:r>
            <w:r>
              <w:rPr>
                <w:rFonts w:ascii="Marianne" w:hAnsi="Marianne" w:eastAsia="Marianne" w:cs="Marianne"/>
                <w:sz w:val="14"/>
              </w:rPr>
              <w:t xml:space="preserve">63600037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des Gentais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"https://fiches-risques.brgm.fr/fr/georisques/mvt-synthetique/63600038" \t "_self" </w:instrText>
            </w:r>
            <w:r>
              <w:fldChar w:fldCharType="separate"/>
            </w:r>
            <w:r>
              <w:rPr>
                <w:rFonts w:ascii="Marianne" w:hAnsi="Marianne" w:eastAsia="Marianne" w:cs="Marianne"/>
                <w:sz w:val="14"/>
              </w:rPr>
              <w:t xml:space="preserve">63600038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des Sallerons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"https://fiches-risques.brgm.fr/fr/georisques/mvt-synthetique/63600039" \t "_self" </w:instrText>
            </w:r>
            <w:r>
              <w:fldChar w:fldCharType="separate"/>
            </w:r>
            <w:r>
              <w:rPr>
                <w:rFonts w:ascii="Marianne" w:hAnsi="Marianne" w:eastAsia="Marianne" w:cs="Marianne"/>
                <w:sz w:val="14"/>
              </w:rPr>
              <w:t xml:space="preserve">63600039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des Gentais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"https://fiches-risques.brgm.fr/fr/georisques/mvt-synthetique/63600040" \t "_self" </w:instrText>
            </w:r>
            <w:r>
              <w:fldChar w:fldCharType="separate"/>
            </w:r>
            <w:r>
              <w:rPr>
                <w:rFonts w:ascii="Marianne" w:hAnsi="Marianne" w:eastAsia="Marianne" w:cs="Marianne"/>
                <w:sz w:val="14"/>
              </w:rPr>
              <w:t xml:space="preserve">63600040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des Gentais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"https://fiches-risques.brgm.fr/fr/georisques/mvt-synthetique/63600041" \t "_self" </w:instrText>
            </w:r>
            <w:r>
              <w:fldChar w:fldCharType="separate"/>
            </w:r>
            <w:r>
              <w:rPr>
                <w:rFonts w:ascii="Marianne" w:hAnsi="Marianne" w:eastAsia="Marianne" w:cs="Marianne"/>
                <w:sz w:val="14"/>
              </w:rPr>
              <w:t xml:space="preserve">63600041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la tête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"https://fiches-risques.brgm.fr/fr/georisques/mvt-synthetique/63600042" \t "_self" </w:instrText>
            </w:r>
            <w:r>
              <w:fldChar w:fldCharType="separate"/>
            </w:r>
            <w:r>
              <w:rPr>
                <w:rFonts w:ascii="Marianne" w:hAnsi="Marianne" w:eastAsia="Marianne" w:cs="Marianne"/>
                <w:sz w:val="14"/>
              </w:rPr>
              <w:t xml:space="preserve">63600042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derrière terrain de football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"https://fiches-risques.brgm.fr/fr/georisques/mvt-synthetique/63600143" \t "_self" </w:instrText>
            </w:r>
            <w:r>
              <w:fldChar w:fldCharType="separate"/>
            </w:r>
            <w:r>
              <w:rPr>
                <w:rFonts w:ascii="Marianne" w:hAnsi="Marianne" w:eastAsia="Marianne" w:cs="Marianne"/>
                <w:sz w:val="14"/>
              </w:rPr>
              <w:t xml:space="preserve">63600143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Chasse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"https://fiches-risques.brgm.fr/fr/georisques/mvt-synthetique/63600144" \t "_self" </w:instrText>
            </w:r>
            <w:r>
              <w:fldChar w:fldCharType="separate"/>
            </w:r>
            <w:r>
              <w:rPr>
                <w:rFonts w:ascii="Marianne" w:hAnsi="Marianne" w:eastAsia="Marianne" w:cs="Marianne"/>
                <w:sz w:val="14"/>
              </w:rPr>
              <w:t xml:space="preserve">63600144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des Sallerons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"https://fiches-risques.brgm.fr/fr/georisques/mvt-synthetique/63600145" \t "_self" </w:instrText>
            </w:r>
            <w:r>
              <w:fldChar w:fldCharType="separate"/>
            </w:r>
            <w:r>
              <w:rPr>
                <w:rFonts w:ascii="Marianne" w:hAnsi="Marianne" w:eastAsia="Marianne" w:cs="Marianne"/>
                <w:sz w:val="14"/>
              </w:rPr>
              <w:t xml:space="preserve">63600145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la Brosse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"https://fiches-risques.brgm.fr/fr/georisques/mvt-synthetique/63600146" \t "_self" </w:instrText>
            </w:r>
            <w:r>
              <w:fldChar w:fldCharType="separate"/>
            </w:r>
            <w:r>
              <w:rPr>
                <w:rFonts w:ascii="Marianne" w:hAnsi="Marianne" w:eastAsia="Marianne" w:cs="Marianne"/>
                <w:sz w:val="14"/>
              </w:rPr>
              <w:t xml:space="preserve">63600146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la Tuilerie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"https://fiches-risques.brgm.fr/fr/georisques/mvt-synthetique/63600147" \t "_self" </w:instrText>
            </w:r>
            <w:r>
              <w:fldChar w:fldCharType="separate"/>
            </w:r>
            <w:r>
              <w:rPr>
                <w:rFonts w:ascii="Marianne" w:hAnsi="Marianne" w:eastAsia="Marianne" w:cs="Marianne"/>
                <w:sz w:val="14"/>
              </w:rPr>
              <w:t xml:space="preserve">63600147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du Chatêgnier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"https://fiches-risques.brgm.fr/fr/georisques/mvt-synthetique/63600148" \t "_self" </w:instrText>
            </w:r>
            <w:r>
              <w:fldChar w:fldCharType="separate"/>
            </w:r>
            <w:r>
              <w:rPr>
                <w:rFonts w:ascii="Marianne" w:hAnsi="Marianne" w:eastAsia="Marianne" w:cs="Marianne"/>
                <w:sz w:val="14"/>
              </w:rPr>
              <w:t xml:space="preserve">63600148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dolmen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"https://fiches-risques.brgm.fr/fr/georisques/mvt-synthetique/63600149" \t "_self" </w:instrText>
            </w:r>
            <w:r>
              <w:fldChar w:fldCharType="separate"/>
            </w:r>
            <w:r>
              <w:rPr>
                <w:rFonts w:ascii="Marianne" w:hAnsi="Marianne" w:eastAsia="Marianne" w:cs="Marianne"/>
                <w:sz w:val="14"/>
              </w:rPr>
              <w:t xml:space="preserve">63600149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Tuilerie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"https://fiches-risques.brgm.fr/fr/georisques/mvt-synthetique/63600150" \t "_self" </w:instrText>
            </w:r>
            <w:r>
              <w:fldChar w:fldCharType="separate"/>
            </w:r>
            <w:r>
              <w:rPr>
                <w:rFonts w:ascii="Marianne" w:hAnsi="Marianne" w:eastAsia="Marianne" w:cs="Marianne"/>
                <w:sz w:val="14"/>
              </w:rPr>
              <w:t xml:space="preserve">63600150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la Tuilerie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"https://fiches-risques.brgm.fr/fr/georisques/mvt-synthetique/63600151" \t "_self" </w:instrText>
            </w:r>
            <w:r>
              <w:fldChar w:fldCharType="separate"/>
            </w:r>
            <w:r>
              <w:rPr>
                <w:rFonts w:ascii="Marianne" w:hAnsi="Marianne" w:eastAsia="Marianne" w:cs="Marianne"/>
                <w:sz w:val="14"/>
              </w:rPr>
              <w:t xml:space="preserve">63600151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Doline/Perte de la Fauconnerie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"https://fiches-risques.brgm.fr/fr/georisques/mvt-synthetique/63600152" \t "_self" </w:instrText>
            </w:r>
            <w:r>
              <w:fldChar w:fldCharType="separate"/>
            </w:r>
            <w:r>
              <w:rPr>
                <w:rFonts w:ascii="Marianne" w:hAnsi="Marianne" w:eastAsia="Marianne" w:cs="Marianne"/>
                <w:sz w:val="14"/>
              </w:rPr>
              <w:t xml:space="preserve">63600152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des Moreaux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"https://fiches-risques.brgm.fr/fr/georisques/mvt-synthetique/63600153" \t "_self" </w:instrText>
            </w:r>
            <w:r>
              <w:fldChar w:fldCharType="separate"/>
            </w:r>
            <w:r>
              <w:rPr>
                <w:rFonts w:ascii="Marianne" w:hAnsi="Marianne" w:eastAsia="Marianne" w:cs="Marianne"/>
                <w:sz w:val="14"/>
              </w:rPr>
              <w:t xml:space="preserve">63600153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des Grands Buissons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"https://fiches-risques.brgm.fr/fr/georisques/mvt-synthetique/63600154" \t "_self" </w:instrText>
            </w:r>
            <w:r>
              <w:fldChar w:fldCharType="separate"/>
            </w:r>
            <w:r>
              <w:rPr>
                <w:rFonts w:ascii="Marianne" w:hAnsi="Marianne" w:eastAsia="Marianne" w:cs="Marianne"/>
                <w:sz w:val="14"/>
              </w:rPr>
              <w:t xml:space="preserve">63600154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Labbes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"https://fiches-risques.brgm.fr/fr/georisques/mvt-synthetique/63600155" \t "_self" </w:instrText>
            </w:r>
            <w:r>
              <w:fldChar w:fldCharType="separate"/>
            </w:r>
            <w:r>
              <w:rPr>
                <w:rFonts w:ascii="Marianne" w:hAnsi="Marianne" w:eastAsia="Marianne" w:cs="Marianne"/>
                <w:sz w:val="14"/>
              </w:rPr>
              <w:t xml:space="preserve">63600155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Communaux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"https://fiches-risques.brgm.fr/fr/georisques/mvt-synthetique/63600156" \t "_self" </w:instrText>
            </w:r>
            <w:r>
              <w:fldChar w:fldCharType="separate"/>
            </w:r>
            <w:r>
              <w:rPr>
                <w:rFonts w:ascii="Marianne" w:hAnsi="Marianne" w:eastAsia="Marianne" w:cs="Marianne"/>
                <w:sz w:val="14"/>
              </w:rPr>
              <w:t xml:space="preserve">63600156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des Cossières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"https://fiches-risques.brgm.fr/fr/georisques/mvt-synthetique/63600157" \t "_self" </w:instrText>
            </w:r>
            <w:r>
              <w:fldChar w:fldCharType="separate"/>
            </w:r>
            <w:r>
              <w:rPr>
                <w:rFonts w:ascii="Marianne" w:hAnsi="Marianne" w:eastAsia="Marianne" w:cs="Marianne"/>
                <w:sz w:val="14"/>
              </w:rPr>
              <w:t xml:space="preserve">63600157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des Cossières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"https://fiches-risques.brgm.fr/fr/georisques/mvt-synthetique/63600158" \t "_self" </w:instrText>
            </w:r>
            <w:r>
              <w:fldChar w:fldCharType="separate"/>
            </w:r>
            <w:r>
              <w:rPr>
                <w:rFonts w:ascii="Marianne" w:hAnsi="Marianne" w:eastAsia="Marianne" w:cs="Marianne"/>
                <w:sz w:val="14"/>
              </w:rPr>
              <w:t xml:space="preserve">63600158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des Mazières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"https://fiches-risques.brgm.fr/fr/georisques/mvt-synthetique/63600159" \t "_self" </w:instrText>
            </w:r>
            <w:r>
              <w:fldChar w:fldCharType="separate"/>
            </w:r>
            <w:r>
              <w:rPr>
                <w:rFonts w:ascii="Marianne" w:hAnsi="Marianne" w:eastAsia="Marianne" w:cs="Marianne"/>
                <w:sz w:val="14"/>
              </w:rPr>
              <w:t xml:space="preserve">63600159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FMR1</w:t>
            </w: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830268" name="Picture">
</wp:docPr>
                  <a:graphic>
                    <a:graphicData uri="http://schemas.openxmlformats.org/drawingml/2006/picture">
                      <pic:pic>
                        <pic:nvPicPr>
                          <pic:cNvPr id="2117830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189908" name="Picture">
</wp:docPr>
                  <a:graphic>
                    <a:graphicData uri="http://schemas.openxmlformats.org/drawingml/2006/picture">
                      <pic:pic>
                        <pic:nvPicPr>
                          <pic:cNvPr id="1573189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36200 Tendu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904723" name="Picture">
</wp:docPr>
                  <a:graphic>
                    <a:graphicData uri="http://schemas.openxmlformats.org/drawingml/2006/picture">
                      <pic:pic>
                        <pic:nvPicPr>
                          <pic:cNvPr id="1836904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"https://fiches-risques.brgm.fr/georisques/cavite/CENAA0014751" \t "_self" </w:instrText>
            </w:r>
            <w:r>
              <w:fldChar w:fldCharType="separate"/>
            </w:r>
            <w:r>
              <w:rPr>
                <w:rFonts w:ascii="Marianne" w:hAnsi="Marianne" w:eastAsia="Marianne" w:cs="Marianne"/>
                <w:sz w:val="14"/>
              </w:rPr>
              <w:t xml:space="preserve">CENAA0014751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Moreaux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"https://fiches-risques.brgm.fr/georisques/cavite/CENAA0014957" \t "_self" </w:instrText>
            </w:r>
            <w:r>
              <w:fldChar w:fldCharType="separate"/>
            </w:r>
            <w:r>
              <w:rPr>
                <w:rFonts w:ascii="Marianne" w:hAnsi="Marianne" w:eastAsia="Marianne" w:cs="Marianne"/>
                <w:sz w:val="14"/>
              </w:rPr>
              <w:t xml:space="preserve">CENAA0014957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Grande Métairie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"https://fiches-risques.brgm.fr/georisques/cavite/CENAA0014983" \t "_self" </w:instrText>
            </w:r>
            <w:r>
              <w:fldChar w:fldCharType="separate"/>
            </w:r>
            <w:r>
              <w:rPr>
                <w:rFonts w:ascii="Marianne" w:hAnsi="Marianne" w:eastAsia="Marianne" w:cs="Marianne"/>
                <w:sz w:val="14"/>
              </w:rPr>
              <w:t xml:space="preserve">CENAA0014983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eaux vives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"https://fiches-risques.brgm.fr/georisques/cavite/CENAA0014984" \t "_self" </w:instrText>
            </w:r>
            <w:r>
              <w:fldChar w:fldCharType="separate"/>
            </w:r>
            <w:r>
              <w:rPr>
                <w:rFonts w:ascii="Marianne" w:hAnsi="Marianne" w:eastAsia="Marianne" w:cs="Marianne"/>
                <w:sz w:val="14"/>
              </w:rPr>
              <w:t xml:space="preserve">CENAA0014984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la chasse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"https://fiches-risques.brgm.fr/georisques/cavite/CENAA0014985" \t "_self" </w:instrText>
            </w:r>
            <w:r>
              <w:fldChar w:fldCharType="separate"/>
            </w:r>
            <w:r>
              <w:rPr>
                <w:rFonts w:ascii="Marianne" w:hAnsi="Marianne" w:eastAsia="Marianne" w:cs="Marianne"/>
                <w:sz w:val="14"/>
              </w:rPr>
              <w:t xml:space="preserve">CENAA0014985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Chasse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"https://fiches-risques.brgm.fr/georisques/cavite/CENAA0014987" \t "_self" </w:instrText>
            </w:r>
            <w:r>
              <w:fldChar w:fldCharType="separate"/>
            </w:r>
            <w:r>
              <w:rPr>
                <w:rFonts w:ascii="Marianne" w:hAnsi="Marianne" w:eastAsia="Marianne" w:cs="Marianne"/>
                <w:sz w:val="14"/>
              </w:rPr>
              <w:t xml:space="preserve">CENAA0014987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des Gentais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"https://fiches-risques.brgm.fr/georisques/cavite/CENAA0014988" \t "_self" </w:instrText>
            </w:r>
            <w:r>
              <w:fldChar w:fldCharType="separate"/>
            </w:r>
            <w:r>
              <w:rPr>
                <w:rFonts w:ascii="Marianne" w:hAnsi="Marianne" w:eastAsia="Marianne" w:cs="Marianne"/>
                <w:sz w:val="14"/>
              </w:rPr>
              <w:t xml:space="preserve">CENAA0014988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Emergence des Bellonnes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"https://fiches-risques.brgm.fr/georisques/cavite/CENAA0014989" \t "_self" </w:instrText>
            </w:r>
            <w:r>
              <w:fldChar w:fldCharType="separate"/>
            </w:r>
            <w:r>
              <w:rPr>
                <w:rFonts w:ascii="Marianne" w:hAnsi="Marianne" w:eastAsia="Marianne" w:cs="Marianne"/>
                <w:sz w:val="14"/>
              </w:rPr>
              <w:t xml:space="preserve">CENAA0014989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des Mazières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"https://fiches-risques.brgm.fr/georisques/cavite/CENAA0014990" \t "_self" </w:instrText>
            </w:r>
            <w:r>
              <w:fldChar w:fldCharType="separate"/>
            </w:r>
            <w:r>
              <w:rPr>
                <w:rFonts w:ascii="Marianne" w:hAnsi="Marianne" w:eastAsia="Marianne" w:cs="Marianne"/>
                <w:sz w:val="14"/>
              </w:rPr>
              <w:t xml:space="preserve">CENAA0014990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des Sallerons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"https://fiches-risques.brgm.fr/georisques/cavite/CENAA0014991" \t "_self" </w:instrText>
            </w:r>
            <w:r>
              <w:fldChar w:fldCharType="separate"/>
            </w:r>
            <w:r>
              <w:rPr>
                <w:rFonts w:ascii="Marianne" w:hAnsi="Marianne" w:eastAsia="Marianne" w:cs="Marianne"/>
                <w:sz w:val="14"/>
              </w:rPr>
              <w:t xml:space="preserve">CENAA0014991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des Sallerons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"https://fiches-risques.brgm.fr/georisques/cavite/CENAA0014992" \t "_self" </w:instrText>
            </w:r>
            <w:r>
              <w:fldChar w:fldCharType="separate"/>
            </w:r>
            <w:r>
              <w:rPr>
                <w:rFonts w:ascii="Marianne" w:hAnsi="Marianne" w:eastAsia="Marianne" w:cs="Marianne"/>
                <w:sz w:val="14"/>
              </w:rPr>
              <w:t xml:space="preserve">CENAA0014992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des Gentais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"https://fiches-risques.brgm.fr/georisques/cavite/CENAA0014993" \t "_self" </w:instrText>
            </w:r>
            <w:r>
              <w:fldChar w:fldCharType="separate"/>
            </w:r>
            <w:r>
              <w:rPr>
                <w:rFonts w:ascii="Marianne" w:hAnsi="Marianne" w:eastAsia="Marianne" w:cs="Marianne"/>
                <w:sz w:val="14"/>
              </w:rPr>
              <w:t xml:space="preserve">CENAA0014993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des Gentais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"https://fiches-risques.brgm.fr/georisques/cavite/CENAA0014994" \t "_self" </w:instrText>
            </w:r>
            <w:r>
              <w:fldChar w:fldCharType="separate"/>
            </w:r>
            <w:r>
              <w:rPr>
                <w:rFonts w:ascii="Marianne" w:hAnsi="Marianne" w:eastAsia="Marianne" w:cs="Marianne"/>
                <w:sz w:val="14"/>
              </w:rPr>
              <w:t xml:space="preserve">CENAA0014994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intermédiaire de la vallée sèche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"https://fiches-risques.brgm.fr/georisques/cavite/CENAA0014995" \t "_self" </w:instrText>
            </w:r>
            <w:r>
              <w:fldChar w:fldCharType="separate"/>
            </w:r>
            <w:r>
              <w:rPr>
                <w:rFonts w:ascii="Marianne" w:hAnsi="Marianne" w:eastAsia="Marianne" w:cs="Marianne"/>
                <w:sz w:val="14"/>
              </w:rPr>
              <w:t xml:space="preserve">CENAA0014995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des Thibauts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"https://fiches-risques.brgm.fr/georisques/cavite/CENAA0014996" \t "_self" </w:instrText>
            </w:r>
            <w:r>
              <w:fldChar w:fldCharType="separate"/>
            </w:r>
            <w:r>
              <w:rPr>
                <w:rFonts w:ascii="Marianne" w:hAnsi="Marianne" w:eastAsia="Marianne" w:cs="Marianne"/>
                <w:sz w:val="14"/>
              </w:rPr>
              <w:t xml:space="preserve">CENAA0014996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des Thibauts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"https://fiches-risques.brgm.fr/georisques/cavite/CENAA0014997" \t "_self" </w:instrText>
            </w:r>
            <w:r>
              <w:fldChar w:fldCharType="separate"/>
            </w:r>
            <w:r>
              <w:rPr>
                <w:rFonts w:ascii="Marianne" w:hAnsi="Marianne" w:eastAsia="Marianne" w:cs="Marianne"/>
                <w:sz w:val="14"/>
              </w:rPr>
              <w:t xml:space="preserve">CENAA0014997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des Thibauts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"https://fiches-risques.brgm.fr/georisques/cavite/CENAA0014998" \t "_self" </w:instrText>
            </w:r>
            <w:r>
              <w:fldChar w:fldCharType="separate"/>
            </w:r>
            <w:r>
              <w:rPr>
                <w:rFonts w:ascii="Marianne" w:hAnsi="Marianne" w:eastAsia="Marianne" w:cs="Marianne"/>
                <w:sz w:val="14"/>
              </w:rPr>
              <w:t xml:space="preserve">CENAA0014998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Brulis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"https://fiches-risques.brgm.fr/georisques/cavite/CENAA0014999" \t "_self" </w:instrText>
            </w:r>
            <w:r>
              <w:fldChar w:fldCharType="separate"/>
            </w:r>
            <w:r>
              <w:rPr>
                <w:rFonts w:ascii="Marianne" w:hAnsi="Marianne" w:eastAsia="Marianne" w:cs="Marianne"/>
                <w:sz w:val="14"/>
              </w:rPr>
              <w:t xml:space="preserve">CENAA0014999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Thibauts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"https://fiches-risques.brgm.fr/georisques/cavite/CENAA0015000" \t "_self" </w:instrText>
            </w:r>
            <w:r>
              <w:fldChar w:fldCharType="separate"/>
            </w:r>
            <w:r>
              <w:rPr>
                <w:rFonts w:ascii="Marianne" w:hAnsi="Marianne" w:eastAsia="Marianne" w:cs="Marianne"/>
                <w:sz w:val="14"/>
              </w:rPr>
              <w:t xml:space="preserve">CENAA0015000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la Brosse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"https://fiches-risques.brgm.fr/georisques/cavite/CENAA0015001" \t "_self" </w:instrText>
            </w:r>
            <w:r>
              <w:fldChar w:fldCharType="separate"/>
            </w:r>
            <w:r>
              <w:rPr>
                <w:rFonts w:ascii="Marianne" w:hAnsi="Marianne" w:eastAsia="Marianne" w:cs="Marianne"/>
                <w:sz w:val="14"/>
              </w:rPr>
              <w:t xml:space="preserve">CENAA0015001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Charruais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"https://fiches-risques.brgm.fr/georisques/cavite/CENAA0015002" \t "_self" </w:instrText>
            </w:r>
            <w:r>
              <w:fldChar w:fldCharType="separate"/>
            </w:r>
            <w:r>
              <w:rPr>
                <w:rFonts w:ascii="Marianne" w:hAnsi="Marianne" w:eastAsia="Marianne" w:cs="Marianne"/>
                <w:sz w:val="14"/>
              </w:rPr>
              <w:t xml:space="preserve">CENAA0015002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Chaise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"https://fiches-risques.brgm.fr/georisques/cavite/CENAA0015003" \t "_self" </w:instrText>
            </w:r>
            <w:r>
              <w:fldChar w:fldCharType="separate"/>
            </w:r>
            <w:r>
              <w:rPr>
                <w:rFonts w:ascii="Marianne" w:hAnsi="Marianne" w:eastAsia="Marianne" w:cs="Marianne"/>
                <w:sz w:val="14"/>
              </w:rPr>
              <w:t xml:space="preserve">CENAA0015003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champ Grattoir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"https://fiches-risques.brgm.fr/georisques/cavite/CENAA0015004" \t "_self" </w:instrText>
            </w:r>
            <w:r>
              <w:fldChar w:fldCharType="separate"/>
            </w:r>
            <w:r>
              <w:rPr>
                <w:rFonts w:ascii="Marianne" w:hAnsi="Marianne" w:eastAsia="Marianne" w:cs="Marianne"/>
                <w:sz w:val="14"/>
              </w:rPr>
              <w:t xml:space="preserve">CENAA0015004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la Tuilerie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"https://fiches-risques.brgm.fr/georisques/cavite/CENAA0015005" \t "_self" </w:instrText>
            </w:r>
            <w:r>
              <w:fldChar w:fldCharType="separate"/>
            </w:r>
            <w:r>
              <w:rPr>
                <w:rFonts w:ascii="Marianne" w:hAnsi="Marianne" w:eastAsia="Marianne" w:cs="Marianne"/>
                <w:sz w:val="14"/>
              </w:rPr>
              <w:t xml:space="preserve">CENAA0015005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la tête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"https://fiches-risques.brgm.fr/georisques/cavite/CENAA0015006" \t "_self" </w:instrText>
            </w:r>
            <w:r>
              <w:fldChar w:fldCharType="separate"/>
            </w:r>
            <w:r>
              <w:rPr>
                <w:rFonts w:ascii="Marianne" w:hAnsi="Marianne" w:eastAsia="Marianne" w:cs="Marianne"/>
                <w:sz w:val="14"/>
              </w:rPr>
              <w:t xml:space="preserve">CENAA0015006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des Gentais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"https://fiches-risques.brgm.fr/georisques/cavite/CENAA0015007" \t "_self" </w:instrText>
            </w:r>
            <w:r>
              <w:fldChar w:fldCharType="separate"/>
            </w:r>
            <w:r>
              <w:rPr>
                <w:rFonts w:ascii="Marianne" w:hAnsi="Marianne" w:eastAsia="Marianne" w:cs="Marianne"/>
                <w:sz w:val="14"/>
              </w:rPr>
              <w:t xml:space="preserve">CENAA0015007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du Chatêgnier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"https://fiches-risques.brgm.fr/georisques/cavite/CENAA0015008" \t "_self" </w:instrText>
            </w:r>
            <w:r>
              <w:fldChar w:fldCharType="separate"/>
            </w:r>
            <w:r>
              <w:rPr>
                <w:rFonts w:ascii="Marianne" w:hAnsi="Marianne" w:eastAsia="Marianne" w:cs="Marianne"/>
                <w:sz w:val="14"/>
              </w:rPr>
              <w:t xml:space="preserve">CENAA0015008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dolmen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"https://fiches-risques.brgm.fr/georisques/cavite/CENAA0015009" \t "_self" </w:instrText>
            </w:r>
            <w:r>
              <w:fldChar w:fldCharType="separate"/>
            </w:r>
            <w:r>
              <w:rPr>
                <w:rFonts w:ascii="Marianne" w:hAnsi="Marianne" w:eastAsia="Marianne" w:cs="Marianne"/>
                <w:sz w:val="14"/>
              </w:rPr>
              <w:t xml:space="preserve">CENAA0015009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Tuilerie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"https://fiches-risques.brgm.fr/georisques/cavite/CENAA0015010" \t "_self" </w:instrText>
            </w:r>
            <w:r>
              <w:fldChar w:fldCharType="separate"/>
            </w:r>
            <w:r>
              <w:rPr>
                <w:rFonts w:ascii="Marianne" w:hAnsi="Marianne" w:eastAsia="Marianne" w:cs="Marianne"/>
                <w:sz w:val="14"/>
              </w:rPr>
              <w:t xml:space="preserve">CENAA0015010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la Tuilerie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"https://fiches-risques.brgm.fr/georisques/cavite/CENAA0015011" \t "_self" </w:instrText>
            </w:r>
            <w:r>
              <w:fldChar w:fldCharType="separate"/>
            </w:r>
            <w:r>
              <w:rPr>
                <w:rFonts w:ascii="Marianne" w:hAnsi="Marianne" w:eastAsia="Marianne" w:cs="Marianne"/>
                <w:sz w:val="14"/>
              </w:rPr>
              <w:t xml:space="preserve">CENAA0015011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Doline/Perte de la Fauconnerie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"https://fiches-risques.brgm.fr/georisques/cavite/CENAA0015012" \t "_self" </w:instrText>
            </w:r>
            <w:r>
              <w:fldChar w:fldCharType="separate"/>
            </w:r>
            <w:r>
              <w:rPr>
                <w:rFonts w:ascii="Marianne" w:hAnsi="Marianne" w:eastAsia="Marianne" w:cs="Marianne"/>
                <w:sz w:val="14"/>
              </w:rPr>
              <w:t xml:space="preserve">CENAA0015012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des Moreaux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"https://fiches-risques.brgm.fr/georisques/cavite/CENAA0015013" \t "_self" </w:instrText>
            </w:r>
            <w:r>
              <w:fldChar w:fldCharType="separate"/>
            </w:r>
            <w:r>
              <w:rPr>
                <w:rFonts w:ascii="Marianne" w:hAnsi="Marianne" w:eastAsia="Marianne" w:cs="Marianne"/>
                <w:sz w:val="14"/>
              </w:rPr>
              <w:t xml:space="preserve">CENAA0015013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des Moreaux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"https://fiches-risques.brgm.fr/georisques/cavite/CENAA0015014" \t "_self" </w:instrText>
            </w:r>
            <w:r>
              <w:fldChar w:fldCharType="separate"/>
            </w:r>
            <w:r>
              <w:rPr>
                <w:rFonts w:ascii="Marianne" w:hAnsi="Marianne" w:eastAsia="Marianne" w:cs="Marianne"/>
                <w:sz w:val="14"/>
              </w:rPr>
              <w:t xml:space="preserve">CENAA0015014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des Moreaux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"https://fiches-risques.brgm.fr/georisques/cavite/CENAA0015015" \t "_self" </w:instrText>
            </w:r>
            <w:r>
              <w:fldChar w:fldCharType="separate"/>
            </w:r>
            <w:r>
              <w:rPr>
                <w:rFonts w:ascii="Marianne" w:hAnsi="Marianne" w:eastAsia="Marianne" w:cs="Marianne"/>
                <w:sz w:val="14"/>
              </w:rPr>
              <w:t xml:space="preserve">CENAA0015015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des Grands Buissons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"https://fiches-risques.brgm.fr/georisques/cavite/CENAA0015016" \t "_self" </w:instrText>
            </w:r>
            <w:r>
              <w:fldChar w:fldCharType="separate"/>
            </w:r>
            <w:r>
              <w:rPr>
                <w:rFonts w:ascii="Marianne" w:hAnsi="Marianne" w:eastAsia="Marianne" w:cs="Marianne"/>
                <w:sz w:val="14"/>
              </w:rPr>
              <w:t xml:space="preserve">CENAA0015016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Labbes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"https://fiches-risques.brgm.fr/georisques/cavite/CENAA0015017" \t "_self" </w:instrText>
            </w:r>
            <w:r>
              <w:fldChar w:fldCharType="separate"/>
            </w:r>
            <w:r>
              <w:rPr>
                <w:rFonts w:ascii="Marianne" w:hAnsi="Marianne" w:eastAsia="Marianne" w:cs="Marianne"/>
                <w:sz w:val="14"/>
              </w:rPr>
              <w:t xml:space="preserve">CENAA0015017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Communaux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"https://fiches-risques.brgm.fr/georisques/cavite/CENAA0015018" \t "_self" </w:instrText>
            </w:r>
            <w:r>
              <w:fldChar w:fldCharType="separate"/>
            </w:r>
            <w:r>
              <w:rPr>
                <w:rFonts w:ascii="Marianne" w:hAnsi="Marianne" w:eastAsia="Marianne" w:cs="Marianne"/>
                <w:sz w:val="14"/>
              </w:rPr>
              <w:t xml:space="preserve">CENAA0015018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des Cossières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"https://fiches-risques.brgm.fr/georisques/cavite/CENAA0015019" \t "_self" </w:instrText>
            </w:r>
            <w:r>
              <w:fldChar w:fldCharType="separate"/>
            </w:r>
            <w:r>
              <w:rPr>
                <w:rFonts w:ascii="Marianne" w:hAnsi="Marianne" w:eastAsia="Marianne" w:cs="Marianne"/>
                <w:sz w:val="14"/>
              </w:rPr>
              <w:t xml:space="preserve">CENAA0015019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des Cossières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"https://fiches-risques.brgm.fr/georisques/cavite/CENAA0015020" \t "_self" </w:instrText>
            </w:r>
            <w:r>
              <w:fldChar w:fldCharType="separate"/>
            </w:r>
            <w:r>
              <w:rPr>
                <w:rFonts w:ascii="Marianne" w:hAnsi="Marianne" w:eastAsia="Marianne" w:cs="Marianne"/>
                <w:sz w:val="14"/>
              </w:rPr>
              <w:t xml:space="preserve">CENAA0015020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des Mazières N2</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530823" name="Picture">
</wp:docPr>
                  <a:graphic>
                    <a:graphicData uri="http://schemas.openxmlformats.org/drawingml/2006/picture">
                      <pic:pic>
                        <pic:nvPicPr>
                          <pic:cNvPr id="721530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207402" name="Picture">
</wp:docPr>
                  <a:graphic>
                    <a:graphicData uri="http://schemas.openxmlformats.org/drawingml/2006/picture">
                      <pic:pic>
                        <pic:nvPicPr>
                          <pic:cNvPr id="1375207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36200 Tendu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347374" name="Picture">
</wp:docPr>
                  <a:graphic>
                    <a:graphicData uri="http://schemas.openxmlformats.org/drawingml/2006/picture">
                      <pic:pic>
                        <pic:nvPicPr>
                          <pic:cNvPr id="1527347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"https://fiches-risques.brgm.fr/georisques/cavite/CENAA0015021" \t "_self" </w:instrText>
            </w:r>
            <w:r>
              <w:fldChar w:fldCharType="separate"/>
            </w:r>
            <w:r>
              <w:rPr>
                <w:rFonts w:ascii="Marianne" w:hAnsi="Marianne" w:eastAsia="Marianne" w:cs="Marianne"/>
                <w:sz w:val="14"/>
              </w:rPr>
              <w:t xml:space="preserve">CENAA0015021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FMR1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"https://fiches-risques.brgm.fr/georisques/cavite/CENAA0015022" \t "_self" </w:instrText>
            </w:r>
            <w:r>
              <w:fldChar w:fldCharType="separate"/>
            </w:r>
            <w:r>
              <w:rPr>
                <w:rFonts w:ascii="Marianne" w:hAnsi="Marianne" w:eastAsia="Marianne" w:cs="Marianne"/>
                <w:sz w:val="14"/>
              </w:rPr>
              <w:t xml:space="preserve">CENAA0015022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derrière terrain de football</w:t>
            </w:r>
          </w:p>
        </w:tc>
        <w:tc>
          <w:tcPr>
     </w:tcPr>
          <w:p>
            <w:pPr>
              <w:pStyle w:val="EMPTY_CELL_STYLE"/>
            </w:pPr>
          </w:p>
        </w:tc>
        <w:tc>
          <w:tcPr>
     </w:tcPr>
          <w:p>
            <w:pPr>
              <w:pStyle w:val="EMPTY_CELL_STYLE"/>
            </w:pPr>
          </w:p>
        </w:tc>
      </w:tr>
      <w:tr>
        <w:trPr>
          <w:trHeight w:hRule="exact" w:val="1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057984" name="Picture">
</wp:docPr>
                  <a:graphic>
                    <a:graphicData uri="http://schemas.openxmlformats.org/drawingml/2006/picture">
                      <pic:pic>
                        <pic:nvPicPr>
                          <pic:cNvPr id="1269057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400126" name="Picture">
</wp:docPr>
                  <a:graphic>
                    <a:graphicData uri="http://schemas.openxmlformats.org/drawingml/2006/picture">
                      <pic:pic>
                        <pic:nvPicPr>
                          <pic:cNvPr id="549400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36200 Tendu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831335" name="Picture">
</wp:docPr>
                  <a:graphic>
                    <a:graphicData uri="http://schemas.openxmlformats.org/drawingml/2006/picture">
                      <pic:pic>
                        <pic:nvPicPr>
                          <pic:cNvPr id="1731831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"https://fiches-risques.brgm.fr/georisques/casias/SSP3822917" \t "_blank" </w:instrText>
            </w:r>
            <w:r>
              <w:fldChar w:fldCharType="separate"/>
            </w:r>
            <w:r>
              <w:rPr>
                <w:rFonts w:ascii="Marianne" w:hAnsi="Marianne" w:eastAsia="Marianne" w:cs="Marianne"/>
                <w:sz w:val="14"/>
              </w:rPr>
              <w:t xml:space="preserve">SSP3822917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"https://fiches-risques.brgm.fr/georisques/casias/SSP3822916" \t "_blank" </w:instrText>
            </w:r>
            <w:r>
              <w:fldChar w:fldCharType="separate"/>
            </w:r>
            <w:r>
              <w:rPr>
                <w:rFonts w:ascii="Marianne" w:hAnsi="Marianne" w:eastAsia="Marianne" w:cs="Marianne"/>
                <w:sz w:val="14"/>
              </w:rPr>
              <w:t xml:space="preserve">SSP3822916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"https://fiches-risques.brgm.fr/georisques/casias/SSP3822915" \t "_blank" </w:instrText>
            </w:r>
            <w:r>
              <w:fldChar w:fldCharType="separate"/>
            </w:r>
            <w:r>
              <w:rPr>
                <w:rFonts w:ascii="Marianne" w:hAnsi="Marianne" w:eastAsia="Marianne" w:cs="Marianne"/>
                <w:sz w:val="14"/>
              </w:rPr>
              <w:t xml:space="preserve">SSP3822915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"https://fiches-risques.brgm.fr/georisques/casias/SSP3822914" \t "_blank" </w:instrText>
            </w:r>
            <w:r>
              <w:fldChar w:fldCharType="separate"/>
            </w:r>
            <w:r>
              <w:rPr>
                <w:rFonts w:ascii="Marianne" w:hAnsi="Marianne" w:eastAsia="Marianne" w:cs="Marianne"/>
                <w:sz w:val="14"/>
              </w:rPr>
              <w:t xml:space="preserve">SSP3822914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d'engrais /ex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"https://fiches-risques.brgm.fr/georisques/casias/SSP3822913" \t "_blank" </w:instrText>
            </w:r>
            <w:r>
              <w:fldChar w:fldCharType="separate"/>
            </w:r>
            <w:r>
              <w:rPr>
                <w:rFonts w:ascii="Marianne" w:hAnsi="Marianne" w:eastAsia="Marianne" w:cs="Marianne"/>
                <w:sz w:val="14"/>
              </w:rPr>
              <w:t xml:space="preserve">SSP3822913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"https://fiches-risques.brgm.fr/georisques/casias/SSP3822912" \t "_blank" </w:instrText>
            </w:r>
            <w:r>
              <w:fldChar w:fldCharType="separate"/>
            </w:r>
            <w:r>
              <w:rPr>
                <w:rFonts w:ascii="Marianne" w:hAnsi="Marianne" w:eastAsia="Marianne" w:cs="Marianne"/>
                <w:sz w:val="14"/>
              </w:rPr>
              <w:t xml:space="preserve">SSP3822912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"https://fiches-risques.brgm.fr/georisques/casias/SSP3822911" \t "_blank" </w:instrText>
            </w:r>
            <w:r>
              <w:fldChar w:fldCharType="separate"/>
            </w:r>
            <w:r>
              <w:rPr>
                <w:rFonts w:ascii="Marianne" w:hAnsi="Marianne" w:eastAsia="Marianne" w:cs="Marianne"/>
                <w:sz w:val="14"/>
              </w:rPr>
              <w:t xml:space="preserve">SSP3822911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