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67744" name="Picture">
</wp:docPr>
                  <a:graphic>
                    <a:graphicData uri="http://schemas.openxmlformats.org/drawingml/2006/picture">
                      <pic:pic>
                        <pic:nvPicPr>
                          <pic:cNvPr id="163956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200731" name="Picture">
</wp:docPr>
                  <a:graphic>
                    <a:graphicData uri="http://schemas.openxmlformats.org/drawingml/2006/picture">
                      <pic:pic>
                        <pic:nvPicPr>
                          <pic:cNvPr id="1456200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569817" name="Picture">
</wp:docPr>
                        <a:graphic>
                          <a:graphicData uri="http://schemas.openxmlformats.org/drawingml/2006/picture">
                            <pic:pic>
                              <pic:nvPicPr>
                                <pic:cNvPr id="204256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Seuilly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824552" name="Picture">
</wp:docPr>
                  <a:graphic>
                    <a:graphicData uri="http://schemas.openxmlformats.org/drawingml/2006/picture">
                      <pic:pic>
                        <pic:nvPicPr>
                          <pic:cNvPr id="1654824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309642" name="Picture">
</wp:docPr>
                  <a:graphic>
                    <a:graphicData uri="http://schemas.openxmlformats.org/drawingml/2006/picture">
                      <pic:pic>
                        <pic:nvPicPr>
                          <pic:cNvPr id="1358309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50945" name="Picture">
</wp:docPr>
                  <a:graphic>
                    <a:graphicData uri="http://schemas.openxmlformats.org/drawingml/2006/picture">
                      <pic:pic>
                        <pic:nvPicPr>
                          <pic:cNvPr id="60315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57815" name="Picture">
</wp:docPr>
                  <a:graphic>
                    <a:graphicData uri="http://schemas.openxmlformats.org/drawingml/2006/picture">
                      <pic:pic>
                        <pic:nvPicPr>
                          <pic:cNvPr id="56285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34504" name="Picture">
</wp:docPr>
                  <a:graphic>
                    <a:graphicData uri="http://schemas.openxmlformats.org/drawingml/2006/picture">
                      <pic:pic>
                        <pic:nvPicPr>
                          <pic:cNvPr id="34493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111742" name="Picture">
</wp:docPr>
                        <a:graphic>
                          <a:graphicData uri="http://schemas.openxmlformats.org/drawingml/2006/picture">
                            <pic:pic>
                              <pic:nvPicPr>
                                <pic:cNvPr id="1166111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46172" name="Picture">
</wp:docPr>
                        <a:graphic>
                          <a:graphicData uri="http://schemas.openxmlformats.org/drawingml/2006/picture">
                            <pic:pic>
                              <pic:nvPicPr>
                                <pic:cNvPr id="1523546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57431" name="Picture">
</wp:docPr>
                        <a:graphic>
                          <a:graphicData uri="http://schemas.openxmlformats.org/drawingml/2006/picture">
                            <pic:pic>
                              <pic:nvPicPr>
                                <pic:cNvPr id="1392857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214661" name="Picture">
</wp:docPr>
                        <a:graphic>
                          <a:graphicData uri="http://schemas.openxmlformats.org/drawingml/2006/picture">
                            <pic:pic>
                              <pic:nvPicPr>
                                <pic:cNvPr id="833214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2134" name="Picture">
</wp:docPr>
                        <a:graphic>
                          <a:graphicData uri="http://schemas.openxmlformats.org/drawingml/2006/picture">
                            <pic:pic>
                              <pic:nvPicPr>
                                <pic:cNvPr id="99452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34148" name="Picture">
</wp:docPr>
                        <a:graphic>
                          <a:graphicData uri="http://schemas.openxmlformats.org/drawingml/2006/picture">
                            <pic:pic>
                              <pic:nvPicPr>
                                <pic:cNvPr id="1316834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75396" name="Picture">
</wp:docPr>
                        <a:graphic>
                          <a:graphicData uri="http://schemas.openxmlformats.org/drawingml/2006/picture">
                            <pic:pic>
                              <pic:nvPicPr>
                                <pic:cNvPr id="1414775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58091" name="Picture">
</wp:docPr>
                        <a:graphic>
                          <a:graphicData uri="http://schemas.openxmlformats.org/drawingml/2006/picture">
                            <pic:pic>
                              <pic:nvPicPr>
                                <pic:cNvPr id="1151258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628418" name="Picture">
</wp:docPr>
                        <a:graphic>
                          <a:graphicData uri="http://schemas.openxmlformats.org/drawingml/2006/picture">
                            <pic:pic>
                              <pic:nvPicPr>
                                <pic:cNvPr id="5756284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735273" name="Picture">
</wp:docPr>
                        <a:graphic>
                          <a:graphicData uri="http://schemas.openxmlformats.org/drawingml/2006/picture">
                            <pic:pic>
                              <pic:nvPicPr>
                                <pic:cNvPr id="21467352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96028" name="Picture">
</wp:docPr>
                        <a:graphic>
                          <a:graphicData uri="http://schemas.openxmlformats.org/drawingml/2006/picture">
                            <pic:pic>
                              <pic:nvPicPr>
                                <pic:cNvPr id="976196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43978" name="Picture">
</wp:docPr>
                        <a:graphic>
                          <a:graphicData uri="http://schemas.openxmlformats.org/drawingml/2006/picture">
                            <pic:pic>
                              <pic:nvPicPr>
                                <pic:cNvPr id="1565443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9946" name="Picture">
</wp:docPr>
                        <a:graphic>
                          <a:graphicData uri="http://schemas.openxmlformats.org/drawingml/2006/picture">
                            <pic:pic>
                              <pic:nvPicPr>
                                <pic:cNvPr id="115229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68716" name="Picture">
</wp:docPr>
                        <a:graphic>
                          <a:graphicData uri="http://schemas.openxmlformats.org/drawingml/2006/picture">
                            <pic:pic>
                              <pic:nvPicPr>
                                <pic:cNvPr id="1626768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73577" name="Picture">
</wp:docPr>
                        <a:graphic>
                          <a:graphicData uri="http://schemas.openxmlformats.org/drawingml/2006/picture">
                            <pic:pic>
                              <pic:nvPicPr>
                                <pic:cNvPr id="782673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46649" name="Picture">
</wp:docPr>
                        <a:graphic>
                          <a:graphicData uri="http://schemas.openxmlformats.org/drawingml/2006/picture">
                            <pic:pic>
                              <pic:nvPicPr>
                                <pic:cNvPr id="4735466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14355" name="Picture">
</wp:docPr>
                        <a:graphic>
                          <a:graphicData uri="http://schemas.openxmlformats.org/drawingml/2006/picture">
                            <pic:pic>
                              <pic:nvPicPr>
                                <pic:cNvPr id="11814143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83628" name="Picture">
</wp:docPr>
                        <a:graphic>
                          <a:graphicData uri="http://schemas.openxmlformats.org/drawingml/2006/picture">
                            <pic:pic>
                              <pic:nvPicPr>
                                <pic:cNvPr id="732183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51675" name="Picture">
</wp:docPr>
                  <a:graphic>
                    <a:graphicData uri="http://schemas.openxmlformats.org/drawingml/2006/picture">
                      <pic:pic>
                        <pic:nvPicPr>
                          <pic:cNvPr id="52935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55185" name="Picture">
</wp:docPr>
                  <a:graphic>
                    <a:graphicData uri="http://schemas.openxmlformats.org/drawingml/2006/picture">
                      <pic:pic>
                        <pic:nvPicPr>
                          <pic:cNvPr id="76125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25748" name="Picture">
</wp:docPr>
                  <a:graphic>
                    <a:graphicData uri="http://schemas.openxmlformats.org/drawingml/2006/picture">
                      <pic:pic>
                        <pic:nvPicPr>
                          <pic:cNvPr id="129052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63864" name="Picture">
</wp:docPr>
                  <a:graphic>
                    <a:graphicData uri="http://schemas.openxmlformats.org/drawingml/2006/picture">
                      <pic:pic>
                        <pic:nvPicPr>
                          <pic:cNvPr id="336963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39470" name="Picture">
</wp:docPr>
                  <a:graphic>
                    <a:graphicData uri="http://schemas.openxmlformats.org/drawingml/2006/picture">
                      <pic:pic>
                        <pic:nvPicPr>
                          <pic:cNvPr id="450039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504366" name="Picture">
</wp:docPr>
                  <a:graphic>
                    <a:graphicData uri="http://schemas.openxmlformats.org/drawingml/2006/picture">
                      <pic:pic>
                        <pic:nvPicPr>
                          <pic:cNvPr id="2097504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00784" name="Picture">
</wp:docPr>
                        <a:graphic>
                          <a:graphicData uri="http://schemas.openxmlformats.org/drawingml/2006/picture">
                            <pic:pic>
                              <pic:nvPicPr>
                                <pic:cNvPr id="1446300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50" name="Picture">
</wp:docPr>
                  <a:graphic>
                    <a:graphicData uri="http://schemas.openxmlformats.org/drawingml/2006/picture">
                      <pic:pic>
                        <pic:nvPicPr>
                          <pic:cNvPr id="137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60583" name="Picture">
</wp:docPr>
                  <a:graphic>
                    <a:graphicData uri="http://schemas.openxmlformats.org/drawingml/2006/picture">
                      <pic:pic>
                        <pic:nvPicPr>
                          <pic:cNvPr id="81346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23220" name="Picture">
</wp:docPr>
                  <a:graphic>
                    <a:graphicData uri="http://schemas.openxmlformats.org/drawingml/2006/picture">
                      <pic:pic>
                        <pic:nvPicPr>
                          <pic:cNvPr id="108812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492070" name="Picture">
</wp:docPr>
                  <a:graphic>
                    <a:graphicData uri="http://schemas.openxmlformats.org/drawingml/2006/picture">
                      <pic:pic>
                        <pic:nvPicPr>
                          <pic:cNvPr id="15284920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13945" name="Picture">
</wp:docPr>
                  <a:graphic>
                    <a:graphicData uri="http://schemas.openxmlformats.org/drawingml/2006/picture">
                      <pic:pic>
                        <pic:nvPicPr>
                          <pic:cNvPr id="1494513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277376" name="Picture">
</wp:docPr>
                  <a:graphic>
                    <a:graphicData uri="http://schemas.openxmlformats.org/drawingml/2006/picture">
                      <pic:pic>
                        <pic:nvPicPr>
                          <pic:cNvPr id="3032773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89619" name="Picture">
</wp:docPr>
                        <a:graphic>
                          <a:graphicData uri="http://schemas.openxmlformats.org/drawingml/2006/picture">
                            <pic:pic>
                              <pic:nvPicPr>
                                <pic:cNvPr id="2133389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66279" name="Picture">
</wp:docPr>
                        <a:graphic>
                          <a:graphicData uri="http://schemas.openxmlformats.org/drawingml/2006/picture">
                            <pic:pic>
                              <pic:nvPicPr>
                                <pic:cNvPr id="3878662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14430" name="Picture">
</wp:docPr>
                  <a:graphic>
                    <a:graphicData uri="http://schemas.openxmlformats.org/drawingml/2006/picture">
                      <pic:pic>
                        <pic:nvPicPr>
                          <pic:cNvPr id="79741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55898" name="Picture">
</wp:docPr>
                  <a:graphic>
                    <a:graphicData uri="http://schemas.openxmlformats.org/drawingml/2006/picture">
                      <pic:pic>
                        <pic:nvPicPr>
                          <pic:cNvPr id="194705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79526" name="Picture">
</wp:docPr>
                  <a:graphic>
                    <a:graphicData uri="http://schemas.openxmlformats.org/drawingml/2006/picture">
                      <pic:pic>
                        <pic:nvPicPr>
                          <pic:cNvPr id="21507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824323" name="Picture">
</wp:docPr>
                  <a:graphic>
                    <a:graphicData uri="http://schemas.openxmlformats.org/drawingml/2006/picture">
                      <pic:pic>
                        <pic:nvPicPr>
                          <pic:cNvPr id="19248243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87894" name="Picture">
</wp:docPr>
                  <a:graphic>
                    <a:graphicData uri="http://schemas.openxmlformats.org/drawingml/2006/picture">
                      <pic:pic>
                        <pic:nvPicPr>
                          <pic:cNvPr id="1435687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383656" name="Picture">
</wp:docPr>
                  <a:graphic>
                    <a:graphicData uri="http://schemas.openxmlformats.org/drawingml/2006/picture">
                      <pic:pic>
                        <pic:nvPicPr>
                          <pic:cNvPr id="723383656"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Seuilly (37DDT19850022)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577" name="Picture">
</wp:docPr>
                        <a:graphic>
                          <a:graphicData uri="http://schemas.openxmlformats.org/drawingml/2006/picture">
                            <pic:pic>
                              <pic:nvPicPr>
                                <pic:cNvPr id="19516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Seuilly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25440" name="Picture">
</wp:docPr>
                        <a:graphic>
                          <a:graphicData uri="http://schemas.openxmlformats.org/drawingml/2006/picture">
                            <pic:pic>
                              <pic:nvPicPr>
                                <pic:cNvPr id="872725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29933" name="Picture">
</wp:docPr>
                  <a:graphic>
                    <a:graphicData uri="http://schemas.openxmlformats.org/drawingml/2006/picture">
                      <pic:pic>
                        <pic:nvPicPr>
                          <pic:cNvPr id="106042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86314" name="Picture">
</wp:docPr>
                  <a:graphic>
                    <a:graphicData uri="http://schemas.openxmlformats.org/drawingml/2006/picture">
                      <pic:pic>
                        <pic:nvPicPr>
                          <pic:cNvPr id="29028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81743" name="Picture">
</wp:docPr>
                  <a:graphic>
                    <a:graphicData uri="http://schemas.openxmlformats.org/drawingml/2006/picture">
                      <pic:pic>
                        <pic:nvPicPr>
                          <pic:cNvPr id="197138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Seuilly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88681" name="Picture">
</wp:docPr>
                  <a:graphic>
                    <a:graphicData uri="http://schemas.openxmlformats.org/drawingml/2006/picture">
                      <pic:pic>
                        <pic:nvPicPr>
                          <pic:cNvPr id="63978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78891" name="Picture">
</wp:docPr>
                  <a:graphic>
                    <a:graphicData uri="http://schemas.openxmlformats.org/drawingml/2006/picture">
                      <pic:pic>
                        <pic:nvPicPr>
                          <pic:cNvPr id="38067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671641" name="Picture">
</wp:docPr>
                  <a:graphic>
                    <a:graphicData uri="http://schemas.openxmlformats.org/drawingml/2006/picture">
                      <pic:pic>
                        <pic:nvPicPr>
                          <pic:cNvPr id="113467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44315" name="Picture">
</wp:docPr>
                  <a:graphic>
                    <a:graphicData uri="http://schemas.openxmlformats.org/drawingml/2006/picture">
                      <pic:pic>
                        <pic:nvPicPr>
                          <pic:cNvPr id="1927044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09090" name="Picture">
</wp:docPr>
                  <a:graphic>
                    <a:graphicData uri="http://schemas.openxmlformats.org/drawingml/2006/picture">
                      <pic:pic>
                        <pic:nvPicPr>
                          <pic:cNvPr id="1547609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696813" name="Picture">
</wp:docPr>
                  <a:graphic>
                    <a:graphicData uri="http://schemas.openxmlformats.org/drawingml/2006/picture">
                      <pic:pic>
                        <pic:nvPicPr>
                          <pic:cNvPr id="18306968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17349" name="Picture">
</wp:docPr>
                        <a:graphic>
                          <a:graphicData uri="http://schemas.openxmlformats.org/drawingml/2006/picture">
                            <pic:pic>
                              <pic:nvPicPr>
                                <pic:cNvPr id="1996017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48232" name="Picture">
</wp:docPr>
                  <a:graphic>
                    <a:graphicData uri="http://schemas.openxmlformats.org/drawingml/2006/picture">
                      <pic:pic>
                        <pic:nvPicPr>
                          <pic:cNvPr id="179104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79128" name="Picture">
</wp:docPr>
                  <a:graphic>
                    <a:graphicData uri="http://schemas.openxmlformats.org/drawingml/2006/picture">
                      <pic:pic>
                        <pic:nvPicPr>
                          <pic:cNvPr id="165067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73889" name="Picture">
</wp:docPr>
                  <a:graphic>
                    <a:graphicData uri="http://schemas.openxmlformats.org/drawingml/2006/picture">
                      <pic:pic>
                        <pic:nvPicPr>
                          <pic:cNvPr id="81277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95813" name="Picture">
</wp:docPr>
                  <a:graphic>
                    <a:graphicData uri="http://schemas.openxmlformats.org/drawingml/2006/picture">
                      <pic:pic>
                        <pic:nvPicPr>
                          <pic:cNvPr id="1480695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13607" name="Picture">
</wp:docPr>
                  <a:graphic>
                    <a:graphicData uri="http://schemas.openxmlformats.org/drawingml/2006/picture">
                      <pic:pic>
                        <pic:nvPicPr>
                          <pic:cNvPr id="329213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477511" name="Picture">
</wp:docPr>
                  <a:graphic>
                    <a:graphicData uri="http://schemas.openxmlformats.org/drawingml/2006/picture">
                      <pic:pic>
                        <pic:nvPicPr>
                          <pic:cNvPr id="12414775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5888" name="Picture">
</wp:docPr>
                        <a:graphic>
                          <a:graphicData uri="http://schemas.openxmlformats.org/drawingml/2006/picture">
                            <pic:pic>
                              <pic:nvPicPr>
                                <pic:cNvPr id="1477158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29254" name="Picture">
</wp:docPr>
                  <a:graphic>
                    <a:graphicData uri="http://schemas.openxmlformats.org/drawingml/2006/picture">
                      <pic:pic>
                        <pic:nvPicPr>
                          <pic:cNvPr id="38052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11696" name="Picture">
</wp:docPr>
                  <a:graphic>
                    <a:graphicData uri="http://schemas.openxmlformats.org/drawingml/2006/picture">
                      <pic:pic>
                        <pic:nvPicPr>
                          <pic:cNvPr id="1243211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27016" name="Picture">
</wp:docPr>
                  <a:graphic>
                    <a:graphicData uri="http://schemas.openxmlformats.org/drawingml/2006/picture">
                      <pic:pic>
                        <pic:nvPicPr>
                          <pic:cNvPr id="122522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121542" name="Picture">
</wp:docPr>
                  <a:graphic>
                    <a:graphicData uri="http://schemas.openxmlformats.org/drawingml/2006/picture">
                      <pic:pic>
                        <pic:nvPicPr>
                          <pic:cNvPr id="146812154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50555" name="Picture">
</wp:docPr>
                  <a:graphic>
                    <a:graphicData uri="http://schemas.openxmlformats.org/drawingml/2006/picture">
                      <pic:pic>
                        <pic:nvPicPr>
                          <pic:cNvPr id="2096950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65331363" name="Picture">
</wp:docPr>
                  <a:graphic>
                    <a:graphicData uri="http://schemas.openxmlformats.org/drawingml/2006/picture">
                      <pic:pic>
                        <pic:nvPicPr>
                          <pic:cNvPr id="1365331363"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24341" name="Picture">
</wp:docPr>
                        <a:graphic>
                          <a:graphicData uri="http://schemas.openxmlformats.org/drawingml/2006/picture">
                            <pic:pic>
                              <pic:nvPicPr>
                                <pic:cNvPr id="1767424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43380" name="Picture">
</wp:docPr>
                  <a:graphic>
                    <a:graphicData uri="http://schemas.openxmlformats.org/drawingml/2006/picture">
                      <pic:pic>
                        <pic:nvPicPr>
                          <pic:cNvPr id="31314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24708" name="Picture">
</wp:docPr>
                  <a:graphic>
                    <a:graphicData uri="http://schemas.openxmlformats.org/drawingml/2006/picture">
                      <pic:pic>
                        <pic:nvPicPr>
                          <pic:cNvPr id="7212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34395" name="Picture">
</wp:docPr>
                  <a:graphic>
                    <a:graphicData uri="http://schemas.openxmlformats.org/drawingml/2006/picture">
                      <pic:pic>
                        <pic:nvPicPr>
                          <pic:cNvPr id="141753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"https://fiches-risques.brgm.fr/fr/georisques/mvt-synthetique/10700271" \t "_self" </w:instrText>
            </w:r>
            <w:r>
              <w:fldChar w:fldCharType="separate"/>
            </w:r>
            <w:r>
              <w:rPr>
                <w:rFonts w:ascii="Marianne" w:hAnsi="Marianne" w:eastAsia="Marianne" w:cs="Marianne"/>
                <w:sz w:val="14"/>
              </w:rPr>
              <w:t xml:space="preserve">10700271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 La  Beauvoiserie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69361" name="Picture">
</wp:docPr>
                  <a:graphic>
                    <a:graphicData uri="http://schemas.openxmlformats.org/drawingml/2006/picture">
                      <pic:pic>
                        <pic:nvPicPr>
                          <pic:cNvPr id="116036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87661" name="Picture">
</wp:docPr>
                  <a:graphic>
                    <a:graphicData uri="http://schemas.openxmlformats.org/drawingml/2006/picture">
                      <pic:pic>
                        <pic:nvPicPr>
                          <pic:cNvPr id="104028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91507" name="Picture">
</wp:docPr>
                  <a:graphic>
                    <a:graphicData uri="http://schemas.openxmlformats.org/drawingml/2006/picture">
                      <pic:pic>
                        <pic:nvPicPr>
                          <pic:cNvPr id="185199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"https://fiches-risques.brgm.fr/georisques/cavite/CEN0000554AA" \t "_self" </w:instrText>
            </w:r>
            <w:r>
              <w:fldChar w:fldCharType="separate"/>
            </w:r>
            <w:r>
              <w:rPr>
                <w:rFonts w:ascii="Marianne" w:hAnsi="Marianne" w:eastAsia="Marianne" w:cs="Marianne"/>
                <w:sz w:val="14"/>
              </w:rPr>
              <w:t xml:space="preserve">CEN0000554AA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"https://fiches-risques.brgm.fr/georisques/cavite/CEN0000555AA" \t "_self" </w:instrText>
            </w:r>
            <w:r>
              <w:fldChar w:fldCharType="separate"/>
            </w:r>
            <w:r>
              <w:rPr>
                <w:rFonts w:ascii="Marianne" w:hAnsi="Marianne" w:eastAsia="Marianne" w:cs="Marianne"/>
                <w:sz w:val="14"/>
              </w:rPr>
              <w:t xml:space="preserve">CEN0000555AA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"https://fiches-risques.brgm.fr/georisques/cavite/CEN0000556AA" \t "_self" </w:instrText>
            </w:r>
            <w:r>
              <w:fldChar w:fldCharType="separate"/>
            </w:r>
            <w:r>
              <w:rPr>
                <w:rFonts w:ascii="Marianne" w:hAnsi="Marianne" w:eastAsia="Marianne" w:cs="Marianne"/>
                <w:sz w:val="14"/>
              </w:rPr>
              <w:t xml:space="preserve">CEN0000556AA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"https://fiches-risques.brgm.fr/georisques/cavite/CEN0000557AA" \t "_self" </w:instrText>
            </w:r>
            <w:r>
              <w:fldChar w:fldCharType="separate"/>
            </w:r>
            <w:r>
              <w:rPr>
                <w:rFonts w:ascii="Marianne" w:hAnsi="Marianne" w:eastAsia="Marianne" w:cs="Marianne"/>
                <w:sz w:val="14"/>
              </w:rPr>
              <w:t xml:space="preserve">CEN0000557AA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"https://fiches-risques.brgm.fr/georisques/cavite/CEN0000558AA" \t "_self" </w:instrText>
            </w:r>
            <w:r>
              <w:fldChar w:fldCharType="separate"/>
            </w:r>
            <w:r>
              <w:rPr>
                <w:rFonts w:ascii="Marianne" w:hAnsi="Marianne" w:eastAsia="Marianne" w:cs="Marianne"/>
                <w:sz w:val="14"/>
              </w:rPr>
              <w:t xml:space="preserve">CEN0000558AA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"https://fiches-risques.brgm.fr/georisques/cavite/CEN0000568AA" \t "_self" </w:instrText>
            </w:r>
            <w:r>
              <w:fldChar w:fldCharType="separate"/>
            </w:r>
            <w:r>
              <w:rPr>
                <w:rFonts w:ascii="Marianne" w:hAnsi="Marianne" w:eastAsia="Marianne" w:cs="Marianne"/>
                <w:sz w:val="14"/>
              </w:rPr>
              <w:t xml:space="preserve">CEN0000568AA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"https://fiches-risques.brgm.fr/georisques/cavite/CENAA0000509" \t "_self" </w:instrText>
            </w:r>
            <w:r>
              <w:fldChar w:fldCharType="separate"/>
            </w:r>
            <w:r>
              <w:rPr>
                <w:rFonts w:ascii="Marianne" w:hAnsi="Marianne" w:eastAsia="Marianne" w:cs="Marianne"/>
                <w:sz w:val="14"/>
              </w:rPr>
              <w:t xml:space="preserve">CENAA0000509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route de Chinon, parcelle 939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"https://fiches-risques.brgm.fr/georisques/cavite/CENAA0001583" \t "_self" </w:instrText>
            </w:r>
            <w:r>
              <w:fldChar w:fldCharType="separate"/>
            </w:r>
            <w:r>
              <w:rPr>
                <w:rFonts w:ascii="Marianne" w:hAnsi="Marianne" w:eastAsia="Marianne" w:cs="Marianne"/>
                <w:sz w:val="14"/>
              </w:rPr>
              <w:t xml:space="preserve">CENAA0001583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Carrat de Paris, 'La Beauvoiserie', 'La Chaboisière'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"https://fiches-risques.brgm.fr/georisques/cavite/CENAA0001669" \t "_self" </w:instrText>
            </w:r>
            <w:r>
              <w:fldChar w:fldCharType="separate"/>
            </w:r>
            <w:r>
              <w:rPr>
                <w:rFonts w:ascii="Marianne" w:hAnsi="Marianne" w:eastAsia="Marianne" w:cs="Marianne"/>
                <w:sz w:val="14"/>
              </w:rPr>
              <w:t xml:space="preserve">CENAA0001669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"https://fiches-risques.brgm.fr/georisques/cavite/CENAA0001670" \t "_self" </w:instrText>
            </w:r>
            <w:r>
              <w:fldChar w:fldCharType="separate"/>
            </w:r>
            <w:r>
              <w:rPr>
                <w:rFonts w:ascii="Marianne" w:hAnsi="Marianne" w:eastAsia="Marianne" w:cs="Marianne"/>
                <w:sz w:val="14"/>
              </w:rPr>
              <w:t xml:space="preserve">CENAA0001670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"https://fiches-risques.brgm.fr/georisques/cavite/CENAA0001671" \t "_self" </w:instrText>
            </w:r>
            <w:r>
              <w:fldChar w:fldCharType="separate"/>
            </w:r>
            <w:r>
              <w:rPr>
                <w:rFonts w:ascii="Marianne" w:hAnsi="Marianne" w:eastAsia="Marianne" w:cs="Marianne"/>
                <w:sz w:val="14"/>
              </w:rPr>
              <w:t xml:space="preserve">CENAA0001671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"https://fiches-risques.brgm.fr/georisques/cavite/CENAA0001672" \t "_self" </w:instrText>
            </w:r>
            <w:r>
              <w:fldChar w:fldCharType="separate"/>
            </w:r>
            <w:r>
              <w:rPr>
                <w:rFonts w:ascii="Marianne" w:hAnsi="Marianne" w:eastAsia="Marianne" w:cs="Marianne"/>
                <w:sz w:val="14"/>
              </w:rPr>
              <w:t xml:space="preserve">CENAA0001672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"https://fiches-risques.brgm.fr/georisques/cavite/CENAA0001673" \t "_self" </w:instrText>
            </w:r>
            <w:r>
              <w:fldChar w:fldCharType="separate"/>
            </w:r>
            <w:r>
              <w:rPr>
                <w:rFonts w:ascii="Marianne" w:hAnsi="Marianne" w:eastAsia="Marianne" w:cs="Marianne"/>
                <w:sz w:val="14"/>
              </w:rPr>
              <w:t xml:space="preserve">CENAA0001673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"https://fiches-risques.brgm.fr/georisques/cavite/CENAA0001674" \t "_self" </w:instrText>
            </w:r>
            <w:r>
              <w:fldChar w:fldCharType="separate"/>
            </w:r>
            <w:r>
              <w:rPr>
                <w:rFonts w:ascii="Marianne" w:hAnsi="Marianne" w:eastAsia="Marianne" w:cs="Marianne"/>
                <w:sz w:val="14"/>
              </w:rPr>
              <w:t xml:space="preserve">CENAA0001674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"https://fiches-risques.brgm.fr/georisques/cavite/CENAA0001675" \t "_self" </w:instrText>
            </w:r>
            <w:r>
              <w:fldChar w:fldCharType="separate"/>
            </w:r>
            <w:r>
              <w:rPr>
                <w:rFonts w:ascii="Marianne" w:hAnsi="Marianne" w:eastAsia="Marianne" w:cs="Marianne"/>
                <w:sz w:val="14"/>
              </w:rPr>
              <w:t xml:space="preserve">CENAA0001675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"https://fiches-risques.brgm.fr/georisques/cavite/CENAA0001676" \t "_self" </w:instrText>
            </w:r>
            <w:r>
              <w:fldChar w:fldCharType="separate"/>
            </w:r>
            <w:r>
              <w:rPr>
                <w:rFonts w:ascii="Marianne" w:hAnsi="Marianne" w:eastAsia="Marianne" w:cs="Marianne"/>
                <w:sz w:val="14"/>
              </w:rPr>
              <w:t xml:space="preserve">CENAA0001676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"https://fiches-risques.brgm.fr/georisques/cavite/CENAA0001677" \t "_self" </w:instrText>
            </w:r>
            <w:r>
              <w:fldChar w:fldCharType="separate"/>
            </w:r>
            <w:r>
              <w:rPr>
                <w:rFonts w:ascii="Marianne" w:hAnsi="Marianne" w:eastAsia="Marianne" w:cs="Marianne"/>
                <w:sz w:val="14"/>
              </w:rPr>
              <w:t xml:space="preserve">CENAA0001677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"https://fiches-risques.brgm.fr/georisques/cavite/CENAA0001678" \t "_self" </w:instrText>
            </w:r>
            <w:r>
              <w:fldChar w:fldCharType="separate"/>
            </w:r>
            <w:r>
              <w:rPr>
                <w:rFonts w:ascii="Marianne" w:hAnsi="Marianne" w:eastAsia="Marianne" w:cs="Marianne"/>
                <w:sz w:val="14"/>
              </w:rPr>
              <w:t xml:space="preserve">CENAA0001678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"https://fiches-risques.brgm.fr/georisques/cavite/CENAA0001679" \t "_self" </w:instrText>
            </w:r>
            <w:r>
              <w:fldChar w:fldCharType="separate"/>
            </w:r>
            <w:r>
              <w:rPr>
                <w:rFonts w:ascii="Marianne" w:hAnsi="Marianne" w:eastAsia="Marianne" w:cs="Marianne"/>
                <w:sz w:val="14"/>
              </w:rPr>
              <w:t xml:space="preserve">CENAA0001679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"https://fiches-risques.brgm.fr/georisques/cavite/CENAA0001680" \t "_self" </w:instrText>
            </w:r>
            <w:r>
              <w:fldChar w:fldCharType="separate"/>
            </w:r>
            <w:r>
              <w:rPr>
                <w:rFonts w:ascii="Marianne" w:hAnsi="Marianne" w:eastAsia="Marianne" w:cs="Marianne"/>
                <w:sz w:val="14"/>
              </w:rPr>
              <w:t xml:space="preserve">CENAA0001680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"https://fiches-risques.brgm.fr/georisques/cavite/CENAA0001681" \t "_self" </w:instrText>
            </w:r>
            <w:r>
              <w:fldChar w:fldCharType="separate"/>
            </w:r>
            <w:r>
              <w:rPr>
                <w:rFonts w:ascii="Marianne" w:hAnsi="Marianne" w:eastAsia="Marianne" w:cs="Marianne"/>
                <w:sz w:val="14"/>
              </w:rPr>
              <w:t xml:space="preserve">CENAA0001681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"https://fiches-risques.brgm.fr/georisques/cavite/CENAA0001682" \t "_self" </w:instrText>
            </w:r>
            <w:r>
              <w:fldChar w:fldCharType="separate"/>
            </w:r>
            <w:r>
              <w:rPr>
                <w:rFonts w:ascii="Marianne" w:hAnsi="Marianne" w:eastAsia="Marianne" w:cs="Marianne"/>
                <w:sz w:val="14"/>
              </w:rPr>
              <w:t xml:space="preserve">CENAA0001682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"https://fiches-risques.brgm.fr/georisques/cavite/CENAA0001683" \t "_self" </w:instrText>
            </w:r>
            <w:r>
              <w:fldChar w:fldCharType="separate"/>
            </w:r>
            <w:r>
              <w:rPr>
                <w:rFonts w:ascii="Marianne" w:hAnsi="Marianne" w:eastAsia="Marianne" w:cs="Marianne"/>
                <w:sz w:val="14"/>
              </w:rPr>
              <w:t xml:space="preserve">CENAA0001683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"https://fiches-risques.brgm.fr/georisques/cavite/CENAA0001684" \t "_self" </w:instrText>
            </w:r>
            <w:r>
              <w:fldChar w:fldCharType="separate"/>
            </w:r>
            <w:r>
              <w:rPr>
                <w:rFonts w:ascii="Marianne" w:hAnsi="Marianne" w:eastAsia="Marianne" w:cs="Marianne"/>
                <w:sz w:val="14"/>
              </w:rPr>
              <w:t xml:space="preserve">CENAA0001684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"https://fiches-risques.brgm.fr/georisques/cavite/CENAA0001685" \t "_self" </w:instrText>
            </w:r>
            <w:r>
              <w:fldChar w:fldCharType="separate"/>
            </w:r>
            <w:r>
              <w:rPr>
                <w:rFonts w:ascii="Marianne" w:hAnsi="Marianne" w:eastAsia="Marianne" w:cs="Marianne"/>
                <w:sz w:val="14"/>
              </w:rPr>
              <w:t xml:space="preserve">CENAA0001685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"https://fiches-risques.brgm.fr/georisques/cavite/CENAA0001686" \t "_self" </w:instrText>
            </w:r>
            <w:r>
              <w:fldChar w:fldCharType="separate"/>
            </w:r>
            <w:r>
              <w:rPr>
                <w:rFonts w:ascii="Marianne" w:hAnsi="Marianne" w:eastAsia="Marianne" w:cs="Marianne"/>
                <w:sz w:val="14"/>
              </w:rPr>
              <w:t xml:space="preserve">CENAA0001686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"https://fiches-risques.brgm.fr/georisques/cavite/CENAA0001687" \t "_self" </w:instrText>
            </w:r>
            <w:r>
              <w:fldChar w:fldCharType="separate"/>
            </w:r>
            <w:r>
              <w:rPr>
                <w:rFonts w:ascii="Marianne" w:hAnsi="Marianne" w:eastAsia="Marianne" w:cs="Marianne"/>
                <w:sz w:val="14"/>
              </w:rPr>
              <w:t xml:space="preserve">CENAA0001687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"https://fiches-risques.brgm.fr/georisques/cavite/CENAA0001688" \t "_self" </w:instrText>
            </w:r>
            <w:r>
              <w:fldChar w:fldCharType="separate"/>
            </w:r>
            <w:r>
              <w:rPr>
                <w:rFonts w:ascii="Marianne" w:hAnsi="Marianne" w:eastAsia="Marianne" w:cs="Marianne"/>
                <w:sz w:val="14"/>
              </w:rPr>
              <w:t xml:space="preserve">CENAA0001688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"https://fiches-risques.brgm.fr/georisques/cavite/CENAA0001689" \t "_self" </w:instrText>
            </w:r>
            <w:r>
              <w:fldChar w:fldCharType="separate"/>
            </w:r>
            <w:r>
              <w:rPr>
                <w:rFonts w:ascii="Marianne" w:hAnsi="Marianne" w:eastAsia="Marianne" w:cs="Marianne"/>
                <w:sz w:val="14"/>
              </w:rPr>
              <w:t xml:space="preserve">CENAA0001689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départemental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"https://fiches-risques.brgm.fr/georisques/cavite/CENAA0003683" \t "_self" </w:instrText>
            </w:r>
            <w:r>
              <w:fldChar w:fldCharType="separate"/>
            </w:r>
            <w:r>
              <w:rPr>
                <w:rFonts w:ascii="Marianne" w:hAnsi="Marianne" w:eastAsia="Marianne" w:cs="Marianne"/>
                <w:sz w:val="14"/>
              </w:rPr>
              <w:t xml:space="preserve">CENAA0003683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Verné, parcelles B438,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"https://fiches-risques.brgm.fr/georisques/cavite/CENAA0003684" \t "_self" </w:instrText>
            </w:r>
            <w:r>
              <w:fldChar w:fldCharType="separate"/>
            </w:r>
            <w:r>
              <w:rPr>
                <w:rFonts w:ascii="Marianne" w:hAnsi="Marianne" w:eastAsia="Marianne" w:cs="Marianne"/>
                <w:sz w:val="14"/>
              </w:rPr>
              <w:t xml:space="preserve">CENAA0003684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Verné, parcelles B438,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"https://fiches-risques.brgm.fr/georisques/cavite/CENAA0003685" \t "_self" </w:instrText>
            </w:r>
            <w:r>
              <w:fldChar w:fldCharType="separate"/>
            </w:r>
            <w:r>
              <w:rPr>
                <w:rFonts w:ascii="Marianne" w:hAnsi="Marianne" w:eastAsia="Marianne" w:cs="Marianne"/>
                <w:sz w:val="14"/>
              </w:rPr>
              <w:t xml:space="preserve">CENAA0003685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Verné, parcelles B438,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"https://fiches-risques.brgm.fr/georisques/cavite/CENAA0003686" \t "_self" </w:instrText>
            </w:r>
            <w:r>
              <w:fldChar w:fldCharType="separate"/>
            </w:r>
            <w:r>
              <w:rPr>
                <w:rFonts w:ascii="Marianne" w:hAnsi="Marianne" w:eastAsia="Marianne" w:cs="Marianne"/>
                <w:sz w:val="14"/>
              </w:rPr>
              <w:t xml:space="preserve">CENAA0003686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Verné, parcelles B438,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"https://fiches-risques.brgm.fr/georisques/cavite/CENAA0003687" \t "_self" </w:instrText>
            </w:r>
            <w:r>
              <w:fldChar w:fldCharType="separate"/>
            </w:r>
            <w:r>
              <w:rPr>
                <w:rFonts w:ascii="Marianne" w:hAnsi="Marianne" w:eastAsia="Marianne" w:cs="Marianne"/>
                <w:sz w:val="14"/>
              </w:rPr>
              <w:t xml:space="preserve">CENAA0003687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Verné, parcelles B438,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"https://fiches-risques.brgm.fr/georisques/cavite/CENAA0004567" \t "_self" </w:instrText>
            </w:r>
            <w:r>
              <w:fldChar w:fldCharType="separate"/>
            </w:r>
            <w:r>
              <w:rPr>
                <w:rFonts w:ascii="Marianne" w:hAnsi="Marianne" w:eastAsia="Marianne" w:cs="Marianne"/>
                <w:sz w:val="14"/>
              </w:rPr>
              <w:t xml:space="preserve">CENAA0004567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voûte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54515" name="Picture">
</wp:docPr>
                  <a:graphic>
                    <a:graphicData uri="http://schemas.openxmlformats.org/drawingml/2006/picture">
                      <pic:pic>
                        <pic:nvPicPr>
                          <pic:cNvPr id="53305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79689" name="Picture">
</wp:docPr>
                  <a:graphic>
                    <a:graphicData uri="http://schemas.openxmlformats.org/drawingml/2006/picture">
                      <pic:pic>
                        <pic:nvPicPr>
                          <pic:cNvPr id="76827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12702" name="Picture">
</wp:docPr>
                  <a:graphic>
                    <a:graphicData uri="http://schemas.openxmlformats.org/drawingml/2006/picture">
                      <pic:pic>
                        <pic:nvPicPr>
                          <pic:cNvPr id="151741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