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617842" name="Picture">
</wp:docPr>
                  <a:graphic>
                    <a:graphicData uri="http://schemas.openxmlformats.org/drawingml/2006/picture">
                      <pic:pic>
                        <pic:nvPicPr>
                          <pic:cNvPr id="1724617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7468346" name="Picture">
</wp:docPr>
                  <a:graphic>
                    <a:graphicData uri="http://schemas.openxmlformats.org/drawingml/2006/picture">
                      <pic:pic>
                        <pic:nvPicPr>
                          <pic:cNvPr id="15874683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3695458" name="Picture">
</wp:docPr>
                        <a:graphic>
                          <a:graphicData uri="http://schemas.openxmlformats.org/drawingml/2006/picture">
                            <pic:pic>
                              <pic:nvPicPr>
                                <pic:cNvPr id="18536954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29410 Saint-Thégonnec Loc-Eguiner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6659391" name="Picture">
</wp:docPr>
                  <a:graphic>
                    <a:graphicData uri="http://schemas.openxmlformats.org/drawingml/2006/picture">
                      <pic:pic>
                        <pic:nvPicPr>
                          <pic:cNvPr id="6766593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6543461" name="Picture">
</wp:docPr>
                  <a:graphic>
                    <a:graphicData uri="http://schemas.openxmlformats.org/drawingml/2006/picture">
                      <pic:pic>
                        <pic:nvPicPr>
                          <pic:cNvPr id="456543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712485" name="Picture">
</wp:docPr>
                  <a:graphic>
                    <a:graphicData uri="http://schemas.openxmlformats.org/drawingml/2006/picture">
                      <pic:pic>
                        <pic:nvPicPr>
                          <pic:cNvPr id="32671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402760" name="Picture">
</wp:docPr>
                  <a:graphic>
                    <a:graphicData uri="http://schemas.openxmlformats.org/drawingml/2006/picture">
                      <pic:pic>
                        <pic:nvPicPr>
                          <pic:cNvPr id="620402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Saint-Thégonnec Loc-Eguiner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49575" name="Picture">
</wp:docPr>
                  <a:graphic>
                    <a:graphicData uri="http://schemas.openxmlformats.org/drawingml/2006/picture">
                      <pic:pic>
                        <pic:nvPicPr>
                          <pic:cNvPr id="1755649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272069" name="Picture">
</wp:docPr>
                        <a:graphic>
                          <a:graphicData uri="http://schemas.openxmlformats.org/drawingml/2006/picture">
                            <pic:pic>
                              <pic:nvPicPr>
                                <pic:cNvPr id="12242720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909752" name="Picture">
</wp:docPr>
                        <a:graphic>
                          <a:graphicData uri="http://schemas.openxmlformats.org/drawingml/2006/picture">
                            <pic:pic>
                              <pic:nvPicPr>
                                <pic:cNvPr id="11429097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469790" name="Picture">
</wp:docPr>
                        <a:graphic>
                          <a:graphicData uri="http://schemas.openxmlformats.org/drawingml/2006/picture">
                            <pic:pic>
                              <pic:nvPicPr>
                                <pic:cNvPr id="16104697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200877" name="Picture">
</wp:docPr>
                        <a:graphic>
                          <a:graphicData uri="http://schemas.openxmlformats.org/drawingml/2006/picture">
                            <pic:pic>
                              <pic:nvPicPr>
                                <pic:cNvPr id="4792008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236934" name="Picture">
</wp:docPr>
                        <a:graphic>
                          <a:graphicData uri="http://schemas.openxmlformats.org/drawingml/2006/picture">
                            <pic:pic>
                              <pic:nvPicPr>
                                <pic:cNvPr id="14722369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304793" name="Picture">
</wp:docPr>
                        <a:graphic>
                          <a:graphicData uri="http://schemas.openxmlformats.org/drawingml/2006/picture">
                            <pic:pic>
                              <pic:nvPicPr>
                                <pic:cNvPr id="15243047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38262" name="Picture">
</wp:docPr>
                        <a:graphic>
                          <a:graphicData uri="http://schemas.openxmlformats.org/drawingml/2006/picture">
                            <pic:pic>
                              <pic:nvPicPr>
                                <pic:cNvPr id="1971382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881400" name="Picture">
</wp:docPr>
                        <a:graphic>
                          <a:graphicData uri="http://schemas.openxmlformats.org/drawingml/2006/picture">
                            <pic:pic>
                              <pic:nvPicPr>
                                <pic:cNvPr id="13588814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505027" name="Picture">
</wp:docPr>
                        <a:graphic>
                          <a:graphicData uri="http://schemas.openxmlformats.org/drawingml/2006/picture">
                            <pic:pic>
                              <pic:nvPicPr>
                                <pic:cNvPr id="163050502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759068" name="Picture">
</wp:docPr>
                        <a:graphic>
                          <a:graphicData uri="http://schemas.openxmlformats.org/drawingml/2006/picture">
                            <pic:pic>
                              <pic:nvPicPr>
                                <pic:cNvPr id="12227590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399616" name="Picture">
</wp:docPr>
                        <a:graphic>
                          <a:graphicData uri="http://schemas.openxmlformats.org/drawingml/2006/picture">
                            <pic:pic>
                              <pic:nvPicPr>
                                <pic:cNvPr id="21273996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154664" name="Picture">
</wp:docPr>
                        <a:graphic>
                          <a:graphicData uri="http://schemas.openxmlformats.org/drawingml/2006/picture">
                            <pic:pic>
                              <pic:nvPicPr>
                                <pic:cNvPr id="14121546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447323" name="Picture">
</wp:docPr>
                        <a:graphic>
                          <a:graphicData uri="http://schemas.openxmlformats.org/drawingml/2006/picture">
                            <pic:pic>
                              <pic:nvPicPr>
                                <pic:cNvPr id="17224473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270203" name="Picture">
</wp:docPr>
                        <a:graphic>
                          <a:graphicData uri="http://schemas.openxmlformats.org/drawingml/2006/picture">
                            <pic:pic>
                              <pic:nvPicPr>
                                <pic:cNvPr id="2462702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001790" name="Picture">
</wp:docPr>
                        <a:graphic>
                          <a:graphicData uri="http://schemas.openxmlformats.org/drawingml/2006/picture">
                            <pic:pic>
                              <pic:nvPicPr>
                                <pic:cNvPr id="11170017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1226559" name="Picture">
</wp:docPr>
                        <a:graphic>
                          <a:graphicData uri="http://schemas.openxmlformats.org/drawingml/2006/picture">
                            <pic:pic>
                              <pic:nvPicPr>
                                <pic:cNvPr id="9412265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575440" name="Picture">
</wp:docPr>
                        <a:graphic>
                          <a:graphicData uri="http://schemas.openxmlformats.org/drawingml/2006/picture">
                            <pic:pic>
                              <pic:nvPicPr>
                                <pic:cNvPr id="8695754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319188" name="Picture">
</wp:docPr>
                        <a:graphic>
                          <a:graphicData uri="http://schemas.openxmlformats.org/drawingml/2006/picture">
                            <pic:pic>
                              <pic:nvPicPr>
                                <pic:cNvPr id="177431918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839376" name="Picture">
</wp:docPr>
                        <a:graphic>
                          <a:graphicData uri="http://schemas.openxmlformats.org/drawingml/2006/picture">
                            <pic:pic>
                              <pic:nvPicPr>
                                <pic:cNvPr id="15928393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67845" name="Picture">
</wp:docPr>
                        <a:graphic>
                          <a:graphicData uri="http://schemas.openxmlformats.org/drawingml/2006/picture">
                            <pic:pic>
                              <pic:nvPicPr>
                                <pic:cNvPr id="13974678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976337" name="Picture">
</wp:docPr>
                        <a:graphic>
                          <a:graphicData uri="http://schemas.openxmlformats.org/drawingml/2006/picture">
                            <pic:pic>
                              <pic:nvPicPr>
                                <pic:cNvPr id="12089763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0780897" name="Picture">
</wp:docPr>
                        <a:graphic>
                          <a:graphicData uri="http://schemas.openxmlformats.org/drawingml/2006/picture">
                            <pic:pic>
                              <pic:nvPicPr>
                                <pic:cNvPr id="11207808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132055" name="Picture">
</wp:docPr>
                        <a:graphic>
                          <a:graphicData uri="http://schemas.openxmlformats.org/drawingml/2006/picture">
                            <pic:pic>
                              <pic:nvPicPr>
                                <pic:cNvPr id="19321320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445006" name="Picture">
</wp:docPr>
                        <a:graphic>
                          <a:graphicData uri="http://schemas.openxmlformats.org/drawingml/2006/picture">
                            <pic:pic>
                              <pic:nvPicPr>
                                <pic:cNvPr id="13044450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038923" name="Picture">
</wp:docPr>
                  <a:graphic>
                    <a:graphicData uri="http://schemas.openxmlformats.org/drawingml/2006/picture">
                      <pic:pic>
                        <pic:nvPicPr>
                          <pic:cNvPr id="1051038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399704" name="Picture">
</wp:docPr>
                  <a:graphic>
                    <a:graphicData uri="http://schemas.openxmlformats.org/drawingml/2006/picture">
                      <pic:pic>
                        <pic:nvPicPr>
                          <pic:cNvPr id="767399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Saint-Thégonnec Loc-Eguiner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000599" name="Picture">
</wp:docPr>
                  <a:graphic>
                    <a:graphicData uri="http://schemas.openxmlformats.org/drawingml/2006/picture">
                      <pic:pic>
                        <pic:nvPicPr>
                          <pic:cNvPr id="108100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Saint-thegonnec loc-eguiner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4376" name="Picture">
</wp:docPr>
                  <a:graphic>
                    <a:graphicData uri="http://schemas.openxmlformats.org/drawingml/2006/picture">
                      <pic:pic>
                        <pic:nvPicPr>
                          <pic:cNvPr id="29743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902281" name="Picture">
</wp:docPr>
                  <a:graphic>
                    <a:graphicData uri="http://schemas.openxmlformats.org/drawingml/2006/picture">
                      <pic:pic>
                        <pic:nvPicPr>
                          <pic:cNvPr id="12309022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5854557" name="Picture">
</wp:docPr>
                  <a:graphic>
                    <a:graphicData uri="http://schemas.openxmlformats.org/drawingml/2006/picture">
                      <pic:pic>
                        <pic:nvPicPr>
                          <pic:cNvPr id="2658545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383281" name="Picture">
</wp:docPr>
                        <a:graphic>
                          <a:graphicData uri="http://schemas.openxmlformats.org/drawingml/2006/picture">
                            <pic:pic>
                              <pic:nvPicPr>
                                <pic:cNvPr id="18323832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009401" name="Picture">
</wp:docPr>
                  <a:graphic>
                    <a:graphicData uri="http://schemas.openxmlformats.org/drawingml/2006/picture">
                      <pic:pic>
                        <pic:nvPicPr>
                          <pic:cNvPr id="743009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9589" name="Picture">
</wp:docPr>
                  <a:graphic>
                    <a:graphicData uri="http://schemas.openxmlformats.org/drawingml/2006/picture">
                      <pic:pic>
                        <pic:nvPicPr>
                          <pic:cNvPr id="18609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Saint-Thégonnec Loc-Eguiner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656156" name="Picture">
</wp:docPr>
                  <a:graphic>
                    <a:graphicData uri="http://schemas.openxmlformats.org/drawingml/2006/picture">
                      <pic:pic>
                        <pic:nvPicPr>
                          <pic:cNvPr id="1407656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Saint-thegonnec loc-eguiner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978566" name="Picture">
</wp:docPr>
                  <a:graphic>
                    <a:graphicData uri="http://schemas.openxmlformats.org/drawingml/2006/picture">
                      <pic:pic>
                        <pic:nvPicPr>
                          <pic:cNvPr id="12489785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3723925" name="Picture">
</wp:docPr>
                  <a:graphic>
                    <a:graphicData uri="http://schemas.openxmlformats.org/drawingml/2006/picture">
                      <pic:pic>
                        <pic:nvPicPr>
                          <pic:cNvPr id="14337239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2287810" name="Picture">
</wp:docPr>
                  <a:graphic>
                    <a:graphicData uri="http://schemas.openxmlformats.org/drawingml/2006/picture">
                      <pic:pic>
                        <pic:nvPicPr>
                          <pic:cNvPr id="208228781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513105" name="Picture">
</wp:docPr>
                        <a:graphic>
                          <a:graphicData uri="http://schemas.openxmlformats.org/drawingml/2006/picture">
                            <pic:pic>
                              <pic:nvPicPr>
                                <pic:cNvPr id="17035131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070055" name="Picture">
</wp:docPr>
                        <a:graphic>
                          <a:graphicData uri="http://schemas.openxmlformats.org/drawingml/2006/picture">
                            <pic:pic>
                              <pic:nvPicPr>
                                <pic:cNvPr id="16850700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429500" name="Picture">
</wp:docPr>
                  <a:graphic>
                    <a:graphicData uri="http://schemas.openxmlformats.org/drawingml/2006/picture">
                      <pic:pic>
                        <pic:nvPicPr>
                          <pic:cNvPr id="130342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676204" name="Picture">
</wp:docPr>
                  <a:graphic>
                    <a:graphicData uri="http://schemas.openxmlformats.org/drawingml/2006/picture">
                      <pic:pic>
                        <pic:nvPicPr>
                          <pic:cNvPr id="144267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Saint-Thégonnec Loc-Eguiner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968460" name="Picture">
</wp:docPr>
                  <a:graphic>
                    <a:graphicData uri="http://schemas.openxmlformats.org/drawingml/2006/picture">
                      <pic:pic>
                        <pic:nvPicPr>
                          <pic:cNvPr id="1925968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Saint-thegonnec loc-eguiner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028337" name="Picture">
</wp:docPr>
                  <a:graphic>
                    <a:graphicData uri="http://schemas.openxmlformats.org/drawingml/2006/picture">
                      <pic:pic>
                        <pic:nvPicPr>
                          <pic:cNvPr id="35102833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82340" name="Picture">
</wp:docPr>
                  <a:graphic>
                    <a:graphicData uri="http://schemas.openxmlformats.org/drawingml/2006/picture">
                      <pic:pic>
                        <pic:nvPicPr>
                          <pic:cNvPr id="1892823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273617" name="Picture">
</wp:docPr>
                  <a:graphic>
                    <a:graphicData uri="http://schemas.openxmlformats.org/drawingml/2006/picture">
                      <pic:pic>
                        <pic:nvPicPr>
                          <pic:cNvPr id="4427361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581544" name="Picture">
</wp:docPr>
                        <a:graphic>
                          <a:graphicData uri="http://schemas.openxmlformats.org/drawingml/2006/picture">
                            <pic:pic>
                              <pic:nvPicPr>
                                <pic:cNvPr id="2265815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127118" name="Picture">
</wp:docPr>
                  <a:graphic>
                    <a:graphicData uri="http://schemas.openxmlformats.org/drawingml/2006/picture">
                      <pic:pic>
                        <pic:nvPicPr>
                          <pic:cNvPr id="32312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164873" name="Picture">
</wp:docPr>
                  <a:graphic>
                    <a:graphicData uri="http://schemas.openxmlformats.org/drawingml/2006/picture">
                      <pic:pic>
                        <pic:nvPicPr>
                          <pic:cNvPr id="153716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Saint-Thégonnec Loc-Eguiner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087670" name="Picture">
</wp:docPr>
                  <a:graphic>
                    <a:graphicData uri="http://schemas.openxmlformats.org/drawingml/2006/picture">
                      <pic:pic>
                        <pic:nvPicPr>
                          <pic:cNvPr id="2011087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Saint-thegonnec loc-eguiner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902533" name="Picture">
</wp:docPr>
                  <a:graphic>
                    <a:graphicData uri="http://schemas.openxmlformats.org/drawingml/2006/picture">
                      <pic:pic>
                        <pic:nvPicPr>
                          <pic:cNvPr id="17789025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873228" name="Picture">
</wp:docPr>
                  <a:graphic>
                    <a:graphicData uri="http://schemas.openxmlformats.org/drawingml/2006/picture">
                      <pic:pic>
                        <pic:nvPicPr>
                          <pic:cNvPr id="4028732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8890384" name="Picture">
</wp:docPr>
                  <a:graphic>
                    <a:graphicData uri="http://schemas.openxmlformats.org/drawingml/2006/picture">
                      <pic:pic>
                        <pic:nvPicPr>
                          <pic:cNvPr id="1888890384"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358334" name="Picture">
</wp:docPr>
                        <a:graphic>
                          <a:graphicData uri="http://schemas.openxmlformats.org/drawingml/2006/picture">
                            <pic:pic>
                              <pic:nvPicPr>
                                <pic:cNvPr id="2963583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437109" name="Picture">
</wp:docPr>
                  <a:graphic>
                    <a:graphicData uri="http://schemas.openxmlformats.org/drawingml/2006/picture">
                      <pic:pic>
                        <pic:nvPicPr>
                          <pic:cNvPr id="1351437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958141" name="Picture">
</wp:docPr>
                  <a:graphic>
                    <a:graphicData uri="http://schemas.openxmlformats.org/drawingml/2006/picture">
                      <pic:pic>
                        <pic:nvPicPr>
                          <pic:cNvPr id="2093958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Saint-Thégonnec Loc-Eguiner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530414" name="Picture">
</wp:docPr>
                  <a:graphic>
                    <a:graphicData uri="http://schemas.openxmlformats.org/drawingml/2006/picture">
                      <pic:pic>
                        <pic:nvPicPr>
                          <pic:cNvPr id="127253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Saint-thegonnec loc-eguiner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6194930" name="Picture">
</wp:docPr>
                  <a:graphic>
                    <a:graphicData uri="http://schemas.openxmlformats.org/drawingml/2006/picture">
                      <pic:pic>
                        <pic:nvPicPr>
                          <pic:cNvPr id="11061949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539382" name="Picture">
</wp:docPr>
                  <a:graphic>
                    <a:graphicData uri="http://schemas.openxmlformats.org/drawingml/2006/picture">
                      <pic:pic>
                        <pic:nvPicPr>
                          <pic:cNvPr id="1132539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5999538" name="Picture">
</wp:docPr>
                  <a:graphic>
                    <a:graphicData uri="http://schemas.openxmlformats.org/drawingml/2006/picture">
                      <pic:pic>
                        <pic:nvPicPr>
                          <pic:cNvPr id="12859995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751806" name="Picture">
</wp:docPr>
                        <a:graphic>
                          <a:graphicData uri="http://schemas.openxmlformats.org/drawingml/2006/picture">
                            <pic:pic>
                              <pic:nvPicPr>
                                <pic:cNvPr id="15857518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885718" name="Picture">
</wp:docPr>
                  <a:graphic>
                    <a:graphicData uri="http://schemas.openxmlformats.org/drawingml/2006/picture">
                      <pic:pic>
                        <pic:nvPicPr>
                          <pic:cNvPr id="1295885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656217" name="Picture">
</wp:docPr>
                  <a:graphic>
                    <a:graphicData uri="http://schemas.openxmlformats.org/drawingml/2006/picture">
                      <pic:pic>
                        <pic:nvPicPr>
                          <pic:cNvPr id="91365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Saint-Thégonnec Loc-Eguiner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295477" name="Picture">
</wp:docPr>
                  <a:graphic>
                    <a:graphicData uri="http://schemas.openxmlformats.org/drawingml/2006/picture">
                      <pic:pic>
                        <pic:nvPicPr>
                          <pic:cNvPr id="97429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Saint-thegonnec loc-eguiner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078441" name="Picture">
</wp:docPr>
                  <a:graphic>
                    <a:graphicData uri="http://schemas.openxmlformats.org/drawingml/2006/picture">
                      <pic:pic>
                        <pic:nvPicPr>
                          <pic:cNvPr id="131607844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821119" name="Picture">
</wp:docPr>
                  <a:graphic>
                    <a:graphicData uri="http://schemas.openxmlformats.org/drawingml/2006/picture">
                      <pic:pic>
                        <pic:nvPicPr>
                          <pic:cNvPr id="16448211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85152572" name="Picture">
</wp:docPr>
                  <a:graphic>
                    <a:graphicData uri="http://schemas.openxmlformats.org/drawingml/2006/picture">
                      <pic:pic>
                        <pic:nvPicPr>
                          <pic:cNvPr id="78515257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656090" name="Picture">
</wp:docPr>
                  <a:graphic>
                    <a:graphicData uri="http://schemas.openxmlformats.org/drawingml/2006/picture">
                      <pic:pic>
                        <pic:nvPicPr>
                          <pic:cNvPr id="160565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6995" name="Picture">
</wp:docPr>
                  <a:graphic>
                    <a:graphicData uri="http://schemas.openxmlformats.org/drawingml/2006/picture">
                      <pic:pic>
                        <pic:nvPicPr>
                          <pic:cNvPr id="2396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Saint-Thégonnec Loc-Eguiner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296263" name="Picture">
</wp:docPr>
                  <a:graphic>
                    <a:graphicData uri="http://schemas.openxmlformats.org/drawingml/2006/picture">
                      <pic:pic>
                        <pic:nvPicPr>
                          <pic:cNvPr id="158129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Saint-thegonnec loc-eguiner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784448" name="Picture">
</wp:docPr>
                  <a:graphic>
                    <a:graphicData uri="http://schemas.openxmlformats.org/drawingml/2006/picture">
                      <pic:pic>
                        <pic:nvPicPr>
                          <pic:cNvPr id="80978444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915695" name="Picture">
</wp:docPr>
                  <a:graphic>
                    <a:graphicData uri="http://schemas.openxmlformats.org/drawingml/2006/picture">
                      <pic:pic>
                        <pic:nvPicPr>
                          <pic:cNvPr id="8729156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23854701" name="Picture">
</wp:docPr>
                  <a:graphic>
                    <a:graphicData uri="http://schemas.openxmlformats.org/drawingml/2006/picture">
                      <pic:pic>
                        <pic:nvPicPr>
                          <pic:cNvPr id="112385470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941831" name="Picture">
</wp:docPr>
                  <a:graphic>
                    <a:graphicData uri="http://schemas.openxmlformats.org/drawingml/2006/picture">
                      <pic:pic>
                        <pic:nvPicPr>
                          <pic:cNvPr id="1264941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841800" name="Picture">
</wp:docPr>
                  <a:graphic>
                    <a:graphicData uri="http://schemas.openxmlformats.org/drawingml/2006/picture">
                      <pic:pic>
                        <pic:nvPicPr>
                          <pic:cNvPr id="116784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Saint-Thégonnec Loc-Eguiner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056598" name="Picture">
</wp:docPr>
                  <a:graphic>
                    <a:graphicData uri="http://schemas.openxmlformats.org/drawingml/2006/picture">
                      <pic:pic>
                        <pic:nvPicPr>
                          <pic:cNvPr id="766056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Saint-thegonnec loc-eguiner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6051265" name="Picture">
</wp:docPr>
                  <a:graphic>
                    <a:graphicData uri="http://schemas.openxmlformats.org/drawingml/2006/picture">
                      <pic:pic>
                        <pic:nvPicPr>
                          <pic:cNvPr id="143605126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538109" name="Picture">
</wp:docPr>
                  <a:graphic>
                    <a:graphicData uri="http://schemas.openxmlformats.org/drawingml/2006/picture">
                      <pic:pic>
                        <pic:nvPicPr>
                          <pic:cNvPr id="9545381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1254846" name="Picture">
</wp:docPr>
                  <a:graphic>
                    <a:graphicData uri="http://schemas.openxmlformats.org/drawingml/2006/picture">
                      <pic:pic>
                        <pic:nvPicPr>
                          <pic:cNvPr id="140125484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311153" name="Picture">
</wp:docPr>
                        <a:graphic>
                          <a:graphicData uri="http://schemas.openxmlformats.org/drawingml/2006/picture">
                            <pic:pic>
                              <pic:nvPicPr>
                                <pic:cNvPr id="401311153"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014472" name="Picture">
</wp:docPr>
                  <a:graphic>
                    <a:graphicData uri="http://schemas.openxmlformats.org/drawingml/2006/picture">
                      <pic:pic>
                        <pic:nvPicPr>
                          <pic:cNvPr id="540014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858927" name="Picture">
</wp:docPr>
                  <a:graphic>
                    <a:graphicData uri="http://schemas.openxmlformats.org/drawingml/2006/picture">
                      <pic:pic>
                        <pic:nvPicPr>
                          <pic:cNvPr id="102885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Saint-Thégonnec Loc-Eguiner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8918762" name="Picture">
</wp:docPr>
                  <a:graphic>
                    <a:graphicData uri="http://schemas.openxmlformats.org/drawingml/2006/picture">
                      <pic:pic>
                        <pic:nvPicPr>
                          <pic:cNvPr id="1818918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"https://fiches-risques.brgm.fr/georisques/infosols/instruction/SSP001109101" \t "_blank" </w:instrText>
            </w:r>
            <w:r>
              <w:fldChar w:fldCharType="separate"/>
            </w:r>
            <w:r>
              <w:rPr>
                <w:rFonts w:ascii="Marianne" w:hAnsi="Marianne" w:eastAsia="Marianne" w:cs="Marianne"/>
                <w:sz w:val="14"/>
              </w:rPr>
              <w:t xml:space="preserve">SSP001109101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RMC DEMOLITION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449956" name="Picture">
</wp:docPr>
                  <a:graphic>
                    <a:graphicData uri="http://schemas.openxmlformats.org/drawingml/2006/picture">
                      <pic:pic>
                        <pic:nvPicPr>
                          <pic:cNvPr id="594449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430733" name="Picture">
</wp:docPr>
                  <a:graphic>
                    <a:graphicData uri="http://schemas.openxmlformats.org/drawingml/2006/picture">
                      <pic:pic>
                        <pic:nvPicPr>
                          <pic:cNvPr id="1810430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29410 Saint-Thégonnec Loc-Eguiner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32948" name="Picture">
</wp:docPr>
                  <a:graphic>
                    <a:graphicData uri="http://schemas.openxmlformats.org/drawingml/2006/picture">
                      <pic:pic>
                        <pic:nvPicPr>
                          <pic:cNvPr id="7563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"https://fiches-risques.brgm.fr/georisques/casias/SSP4103520" \t "_blank" </w:instrText>
            </w:r>
            <w:r>
              <w:fldChar w:fldCharType="separate"/>
            </w:r>
            <w:r>
              <w:rPr>
                <w:rFonts w:ascii="Marianne" w:hAnsi="Marianne" w:eastAsia="Marianne" w:cs="Marianne"/>
                <w:sz w:val="14"/>
              </w:rPr>
              <w:t xml:space="preserve">SSP4103520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TOTAL FRANCE (Saint-Thégonnec)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"https://fiches-risques.brgm.fr/georisques/casias/SSP4095229" \t "_blank" </w:instrText>
            </w:r>
            <w:r>
              <w:fldChar w:fldCharType="separate"/>
            </w:r>
            <w:r>
              <w:rPr>
                <w:rFonts w:ascii="Marianne" w:hAnsi="Marianne" w:eastAsia="Marianne" w:cs="Marianne"/>
                <w:sz w:val="14"/>
              </w:rPr>
              <w:t xml:space="preserve">SSP4095229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POUIC-POUIC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"https://fiches-risques.brgm.fr/georisques/casias/SSP4095228" \t "_blank" </w:instrText>
            </w:r>
            <w:r>
              <w:fldChar w:fldCharType="separate"/>
            </w:r>
            <w:r>
              <w:rPr>
                <w:rFonts w:ascii="Marianne" w:hAnsi="Marianne" w:eastAsia="Marianne" w:cs="Marianne"/>
                <w:sz w:val="14"/>
              </w:rPr>
              <w:t xml:space="preserve">SSP4095228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DOSSAL Josiane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"https://fiches-risques.brgm.fr/georisques/casias/SSP4095227" \t "_blank" </w:instrText>
            </w:r>
            <w:r>
              <w:fldChar w:fldCharType="separate"/>
            </w:r>
            <w:r>
              <w:rPr>
                <w:rFonts w:ascii="Marianne" w:hAnsi="Marianne" w:eastAsia="Marianne" w:cs="Marianne"/>
                <w:sz w:val="14"/>
              </w:rPr>
              <w:t xml:space="preserve">SSP4095227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KERBOAS (EARL)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"https://fiches-risques.brgm.fr/georisques/casias/SSP4094223" \t "_blank" </w:instrText>
            </w:r>
            <w:r>
              <w:fldChar w:fldCharType="separate"/>
            </w:r>
            <w:r>
              <w:rPr>
                <w:rFonts w:ascii="Marianne" w:hAnsi="Marianne" w:eastAsia="Marianne" w:cs="Marianne"/>
                <w:sz w:val="14"/>
              </w:rPr>
              <w:t xml:space="preserve">SSP4094223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CARDINAL Jean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"https://fiches-risques.brgm.fr/georisques/casias/SSP4094222" \t "_blank" </w:instrText>
            </w:r>
            <w:r>
              <w:fldChar w:fldCharType="separate"/>
            </w:r>
            <w:r>
              <w:rPr>
                <w:rFonts w:ascii="Marianne" w:hAnsi="Marianne" w:eastAsia="Marianne" w:cs="Marianne"/>
                <w:sz w:val="14"/>
              </w:rPr>
              <w:t xml:space="preserve">SSP4094222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PENOIGNON Jean-Pierre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"https://fiches-risques.brgm.fr/georisques/casias/SSP4094221" \t "_blank" </w:instrText>
            </w:r>
            <w:r>
              <w:fldChar w:fldCharType="separate"/>
            </w:r>
            <w:r>
              <w:rPr>
                <w:rFonts w:ascii="Marianne" w:hAnsi="Marianne" w:eastAsia="Marianne" w:cs="Marianne"/>
                <w:sz w:val="14"/>
              </w:rPr>
              <w:t xml:space="preserve">SSP4094221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FICHOU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"https://fiches-risques.brgm.fr/georisques/casias/SSP4094218" \t "_blank" </w:instrText>
            </w:r>
            <w:r>
              <w:fldChar w:fldCharType="separate"/>
            </w:r>
            <w:r>
              <w:rPr>
                <w:rFonts w:ascii="Marianne" w:hAnsi="Marianne" w:eastAsia="Marianne" w:cs="Marianne"/>
                <w:sz w:val="14"/>
              </w:rPr>
              <w:t xml:space="preserve">SSP4094218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POULIQUEN (repris par EARL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"https://fiches-risques.brgm.fr/georisques/casias/SSP3811223" \t "_blank" </w:instrText>
            </w:r>
            <w:r>
              <w:fldChar w:fldCharType="separate"/>
            </w:r>
            <w:r>
              <w:rPr>
                <w:rFonts w:ascii="Marianne" w:hAnsi="Marianne" w:eastAsia="Marianne" w:cs="Marianne"/>
                <w:sz w:val="14"/>
              </w:rPr>
              <w:t xml:space="preserve">SSP3811223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"https://fiches-risques.brgm.fr/georisques/casias/SSP3811030" \t "_blank" </w:instrText>
            </w:r>
            <w:r>
              <w:fldChar w:fldCharType="separate"/>
            </w:r>
            <w:r>
              <w:rPr>
                <w:rFonts w:ascii="Marianne" w:hAnsi="Marianne" w:eastAsia="Marianne" w:cs="Marianne"/>
                <w:sz w:val="14"/>
              </w:rPr>
              <w:t xml:space="preserve">SSP3811030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"https://fiches-risques.brgm.fr/georisques/casias/SSP3810921" \t "_blank" </w:instrText>
            </w:r>
            <w:r>
              <w:fldChar w:fldCharType="separate"/>
            </w:r>
            <w:r>
              <w:rPr>
                <w:rFonts w:ascii="Marianne" w:hAnsi="Marianne" w:eastAsia="Marianne" w:cs="Marianne"/>
                <w:sz w:val="14"/>
              </w:rPr>
              <w:t xml:space="preserve">SSP3810921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"https://fiches-risques.brgm.fr/georisques/casias/SSP3810920" \t "_blank" </w:instrText>
            </w:r>
            <w:r>
              <w:fldChar w:fldCharType="separate"/>
            </w:r>
            <w:r>
              <w:rPr>
                <w:rFonts w:ascii="Marianne" w:hAnsi="Marianne" w:eastAsia="Marianne" w:cs="Marianne"/>
                <w:sz w:val="14"/>
              </w:rPr>
              <w:t xml:space="preserve">SSP3810920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"https://fiches-risques.brgm.fr/georisques/casias/SSP3810919" \t "_blank" </w:instrText>
            </w:r>
            <w:r>
              <w:fldChar w:fldCharType="separate"/>
            </w:r>
            <w:r>
              <w:rPr>
                <w:rFonts w:ascii="Marianne" w:hAnsi="Marianne" w:eastAsia="Marianne" w:cs="Marianne"/>
                <w:sz w:val="14"/>
              </w:rPr>
              <w:t xml:space="preserve">SSP3810919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"https://fiches-risques.brgm.fr/georisques/casias/SSP3810918" \t "_blank" </w:instrText>
            </w:r>
            <w:r>
              <w:fldChar w:fldCharType="separate"/>
            </w:r>
            <w:r>
              <w:rPr>
                <w:rFonts w:ascii="Marianne" w:hAnsi="Marianne" w:eastAsia="Marianne" w:cs="Marianne"/>
                <w:sz w:val="14"/>
              </w:rPr>
              <w:t xml:space="preserve">SSP3810918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"https://fiches-risques.brgm.fr/georisques/casias/SSP3810917" \t "_blank" </w:instrText>
            </w:r>
            <w:r>
              <w:fldChar w:fldCharType="separate"/>
            </w:r>
            <w:r>
              <w:rPr>
                <w:rFonts w:ascii="Marianne" w:hAnsi="Marianne" w:eastAsia="Marianne" w:cs="Marianne"/>
                <w:sz w:val="14"/>
              </w:rPr>
              <w:t xml:space="preserve">SSP3810917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"https://fiches-risques.brgm.fr/georisques/casias/SSP3810916" \t "_blank" </w:instrText>
            </w:r>
            <w:r>
              <w:fldChar w:fldCharType="separate"/>
            </w:r>
            <w:r>
              <w:rPr>
                <w:rFonts w:ascii="Marianne" w:hAnsi="Marianne" w:eastAsia="Marianne" w:cs="Marianne"/>
                <w:sz w:val="14"/>
              </w:rPr>
              <w:t xml:space="preserve">SSP3810916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"https://fiches-risques.brgm.fr/georisques/casias/SSP3810915" \t "_blank" </w:instrText>
            </w:r>
            <w:r>
              <w:fldChar w:fldCharType="separate"/>
            </w:r>
            <w:r>
              <w:rPr>
                <w:rFonts w:ascii="Marianne" w:hAnsi="Marianne" w:eastAsia="Marianne" w:cs="Marianne"/>
                <w:sz w:val="14"/>
              </w:rPr>
              <w:t xml:space="preserve">SSP3810915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"https://fiches-risques.brgm.fr/georisques/casias/SSP3810914" \t "_blank" </w:instrText>
            </w:r>
            <w:r>
              <w:fldChar w:fldCharType="separate"/>
            </w:r>
            <w:r>
              <w:rPr>
                <w:rFonts w:ascii="Marianne" w:hAnsi="Marianne" w:eastAsia="Marianne" w:cs="Marianne"/>
                <w:sz w:val="14"/>
              </w:rPr>
              <w:t xml:space="preserve">SSP3810914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"https://fiches-risques.brgm.fr/georisques/casias/SSP3810899" \t "_blank" </w:instrText>
            </w:r>
            <w:r>
              <w:fldChar w:fldCharType="separate"/>
            </w:r>
            <w:r>
              <w:rPr>
                <w:rFonts w:ascii="Marianne" w:hAnsi="Marianne" w:eastAsia="Marianne" w:cs="Marianne"/>
                <w:sz w:val="14"/>
              </w:rPr>
              <w:t xml:space="preserve">SSP3810899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"https://fiches-risques.brgm.fr/georisques/casias/SSP3810898" \t "_blank" </w:instrText>
            </w:r>
            <w:r>
              <w:fldChar w:fldCharType="separate"/>
            </w:r>
            <w:r>
              <w:rPr>
                <w:rFonts w:ascii="Marianne" w:hAnsi="Marianne" w:eastAsia="Marianne" w:cs="Marianne"/>
                <w:sz w:val="14"/>
              </w:rPr>
              <w:t xml:space="preserve">SSP3810898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"https://fiches-risques.brgm.fr/georisques/casias/SSP3810897" \t "_blank" </w:instrText>
            </w:r>
            <w:r>
              <w:fldChar w:fldCharType="separate"/>
            </w:r>
            <w:r>
              <w:rPr>
                <w:rFonts w:ascii="Marianne" w:hAnsi="Marianne" w:eastAsia="Marianne" w:cs="Marianne"/>
                <w:sz w:val="14"/>
              </w:rPr>
              <w:t xml:space="preserve">SSP3810897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"https://fiches-risques.brgm.fr/georisques/casias/SSP3810896" \t "_blank" </w:instrText>
            </w:r>
            <w:r>
              <w:fldChar w:fldCharType="separate"/>
            </w:r>
            <w:r>
              <w:rPr>
                <w:rFonts w:ascii="Marianne" w:hAnsi="Marianne" w:eastAsia="Marianne" w:cs="Marianne"/>
                <w:sz w:val="14"/>
              </w:rPr>
              <w:t xml:space="preserve">SSP3810896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"https://fiches-risques.brgm.fr/georisques/casias/SSP3810895" \t "_blank" </w:instrText>
            </w:r>
            <w:r>
              <w:fldChar w:fldCharType="separate"/>
            </w:r>
            <w:r>
              <w:rPr>
                <w:rFonts w:ascii="Marianne" w:hAnsi="Marianne" w:eastAsia="Marianne" w:cs="Marianne"/>
                <w:sz w:val="14"/>
              </w:rPr>
              <w:t xml:space="preserve">SSP3810895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"https://fiches-risques.brgm.fr/georisques/casias/SSP3808739" \t "_blank" </w:instrText>
            </w:r>
            <w:r>
              <w:fldChar w:fldCharType="separate"/>
            </w:r>
            <w:r>
              <w:rPr>
                <w:rFonts w:ascii="Marianne" w:hAnsi="Marianne" w:eastAsia="Marianne" w:cs="Marianne"/>
                <w:sz w:val="14"/>
              </w:rPr>
              <w:t xml:space="preserve">SSP3808739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"https://fiches-risques.brgm.fr/georisques/casias/SSP3808557" \t "_blank" </w:instrText>
            </w:r>
            <w:r>
              <w:fldChar w:fldCharType="separate"/>
            </w:r>
            <w:r>
              <w:rPr>
                <w:rFonts w:ascii="Marianne" w:hAnsi="Marianne" w:eastAsia="Marianne" w:cs="Marianne"/>
                <w:sz w:val="14"/>
              </w:rPr>
              <w:t xml:space="preserve">SSP3808557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"https://fiches-risques.brgm.fr/georisques/casias/SSP3808363" \t "_blank" </w:instrText>
            </w:r>
            <w:r>
              <w:fldChar w:fldCharType="separate"/>
            </w:r>
            <w:r>
              <w:rPr>
                <w:rFonts w:ascii="Marianne" w:hAnsi="Marianne" w:eastAsia="Marianne" w:cs="Marianne"/>
                <w:sz w:val="14"/>
              </w:rPr>
              <w:t xml:space="preserve">SSP3808363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"https://fiches-risques.brgm.fr/georisques/casias/SSP3808357" \t "_blank" </w:instrText>
            </w:r>
            <w:r>
              <w:fldChar w:fldCharType="separate"/>
            </w:r>
            <w:r>
              <w:rPr>
                <w:rFonts w:ascii="Marianne" w:hAnsi="Marianne" w:eastAsia="Marianne" w:cs="Marianne"/>
                <w:sz w:val="14"/>
              </w:rPr>
              <w:t xml:space="preserve">SSP3808357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"https://fiches-risques.brgm.fr/georisques/casias/SSP3808236" \t "_blank" </w:instrText>
            </w:r>
            <w:r>
              <w:fldChar w:fldCharType="separate"/>
            </w:r>
            <w:r>
              <w:rPr>
                <w:rFonts w:ascii="Marianne" w:hAnsi="Marianne" w:eastAsia="Marianne" w:cs="Marianne"/>
                <w:sz w:val="14"/>
              </w:rPr>
              <w:t xml:space="preserve">SSP3808236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"https://fiches-risques.brgm.fr/georisques/casias/SSP3808059" \t "_blank" </w:instrText>
            </w:r>
            <w:r>
              <w:fldChar w:fldCharType="separate"/>
            </w:r>
            <w:r>
              <w:rPr>
                <w:rFonts w:ascii="Marianne" w:hAnsi="Marianne" w:eastAsia="Marianne" w:cs="Marianne"/>
                <w:sz w:val="14"/>
              </w:rPr>
              <w:t xml:space="preserve">SSP3808059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"https://fiches-risques.brgm.fr/georisques/casias/SSP490999" \t "_blank" </w:instrText>
            </w:r>
            <w:r>
              <w:fldChar w:fldCharType="separate"/>
            </w:r>
            <w:r>
              <w:rPr>
                <w:rFonts w:ascii="Marianne" w:hAnsi="Marianne" w:eastAsia="Marianne" w:cs="Marianne"/>
                <w:sz w:val="14"/>
              </w:rPr>
              <w:t xml:space="preserve">SSP490999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DE LEINLOUET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"https://fiches-risques.brgm.fr/georisques/casias/SSP488629" \t "_blank" </w:instrText>
            </w:r>
            <w:r>
              <w:fldChar w:fldCharType="separate"/>
            </w:r>
            <w:r>
              <w:rPr>
                <w:rFonts w:ascii="Marianne" w:hAnsi="Marianne" w:eastAsia="Marianne" w:cs="Marianne"/>
                <w:sz w:val="14"/>
              </w:rPr>
              <w:t xml:space="preserve">SSP488629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SEITE (SCEA)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