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6609627" name="Picture">
</wp:docPr>
                  <a:graphic>
                    <a:graphicData uri="http://schemas.openxmlformats.org/drawingml/2006/picture">
                      <pic:pic>
                        <pic:nvPicPr>
                          <pic:cNvPr id="436609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38983080" name="Picture">
</wp:docPr>
                  <a:graphic>
                    <a:graphicData uri="http://schemas.openxmlformats.org/drawingml/2006/picture">
                      <pic:pic>
                        <pic:nvPicPr>
                          <pic:cNvPr id="17389830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5776146" name="Picture">
</wp:docPr>
                        <a:graphic>
                          <a:graphicData uri="http://schemas.openxmlformats.org/drawingml/2006/picture">
                            <pic:pic>
                              <pic:nvPicPr>
                                <pic:cNvPr id="11157761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45310 Saint-Sigismond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80319647" name="Picture">
</wp:docPr>
                  <a:graphic>
                    <a:graphicData uri="http://schemas.openxmlformats.org/drawingml/2006/picture">
                      <pic:pic>
                        <pic:nvPicPr>
                          <pic:cNvPr id="5803196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1579953" name="Picture">
</wp:docPr>
                  <a:graphic>
                    <a:graphicData uri="http://schemas.openxmlformats.org/drawingml/2006/picture">
                      <pic:pic>
                        <pic:nvPicPr>
                          <pic:cNvPr id="13815799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146438" name="Picture">
</wp:docPr>
                  <a:graphic>
                    <a:graphicData uri="http://schemas.openxmlformats.org/drawingml/2006/picture">
                      <pic:pic>
                        <pic:nvPicPr>
                          <pic:cNvPr id="742146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97631" name="Picture">
</wp:docPr>
                  <a:graphic>
                    <a:graphicData uri="http://schemas.openxmlformats.org/drawingml/2006/picture">
                      <pic:pic>
                        <pic:nvPicPr>
                          <pic:cNvPr id="8059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7604537" name="Picture">
</wp:docPr>
                  <a:graphic>
                    <a:graphicData uri="http://schemas.openxmlformats.org/drawingml/2006/picture">
                      <pic:pic>
                        <pic:nvPicPr>
                          <pic:cNvPr id="14676045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6798112" name="Picture">
</wp:docPr>
                        <a:graphic>
                          <a:graphicData uri="http://schemas.openxmlformats.org/drawingml/2006/picture">
                            <pic:pic>
                              <pic:nvPicPr>
                                <pic:cNvPr id="1316798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684594" name="Picture">
</wp:docPr>
                        <a:graphic>
                          <a:graphicData uri="http://schemas.openxmlformats.org/drawingml/2006/picture">
                            <pic:pic>
                              <pic:nvPicPr>
                                <pic:cNvPr id="14546845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4123106" name="Picture">
</wp:docPr>
                        <a:graphic>
                          <a:graphicData uri="http://schemas.openxmlformats.org/drawingml/2006/picture">
                            <pic:pic>
                              <pic:nvPicPr>
                                <pic:cNvPr id="128412310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186752" name="Picture">
</wp:docPr>
                        <a:graphic>
                          <a:graphicData uri="http://schemas.openxmlformats.org/drawingml/2006/picture">
                            <pic:pic>
                              <pic:nvPicPr>
                                <pic:cNvPr id="5961867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802021" name="Picture">
</wp:docPr>
                        <a:graphic>
                          <a:graphicData uri="http://schemas.openxmlformats.org/drawingml/2006/picture">
                            <pic:pic>
                              <pic:nvPicPr>
                                <pic:cNvPr id="3388020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9943653" name="Picture">
</wp:docPr>
                        <a:graphic>
                          <a:graphicData uri="http://schemas.openxmlformats.org/drawingml/2006/picture">
                            <pic:pic>
                              <pic:nvPicPr>
                                <pic:cNvPr id="4399436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123611" name="Picture">
</wp:docPr>
                        <a:graphic>
                          <a:graphicData uri="http://schemas.openxmlformats.org/drawingml/2006/picture">
                            <pic:pic>
                              <pic:nvPicPr>
                                <pic:cNvPr id="98312361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046922" name="Picture">
</wp:docPr>
                        <a:graphic>
                          <a:graphicData uri="http://schemas.openxmlformats.org/drawingml/2006/picture">
                            <pic:pic>
                              <pic:nvPicPr>
                                <pic:cNvPr id="382046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6854686" name="Picture">
</wp:docPr>
                        <a:graphic>
                          <a:graphicData uri="http://schemas.openxmlformats.org/drawingml/2006/picture">
                            <pic:pic>
                              <pic:nvPicPr>
                                <pic:cNvPr id="72685468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8023686" name="Picture">
</wp:docPr>
                        <a:graphic>
                          <a:graphicData uri="http://schemas.openxmlformats.org/drawingml/2006/picture">
                            <pic:pic>
                              <pic:nvPicPr>
                                <pic:cNvPr id="17480236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606142" name="Picture">
</wp:docPr>
                        <a:graphic>
                          <a:graphicData uri="http://schemas.openxmlformats.org/drawingml/2006/picture">
                            <pic:pic>
                              <pic:nvPicPr>
                                <pic:cNvPr id="18106061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9721044" name="Picture">
</wp:docPr>
                        <a:graphic>
                          <a:graphicData uri="http://schemas.openxmlformats.org/drawingml/2006/picture">
                            <pic:pic>
                              <pic:nvPicPr>
                                <pic:cNvPr id="153972104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9980752" name="Picture">
</wp:docPr>
                        <a:graphic>
                          <a:graphicData uri="http://schemas.openxmlformats.org/drawingml/2006/picture">
                            <pic:pic>
                              <pic:nvPicPr>
                                <pic:cNvPr id="5099807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2385415" name="Picture">
</wp:docPr>
                        <a:graphic>
                          <a:graphicData uri="http://schemas.openxmlformats.org/drawingml/2006/picture">
                            <pic:pic>
                              <pic:nvPicPr>
                                <pic:cNvPr id="16423854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0618049" name="Picture">
</wp:docPr>
                        <a:graphic>
                          <a:graphicData uri="http://schemas.openxmlformats.org/drawingml/2006/picture">
                            <pic:pic>
                              <pic:nvPicPr>
                                <pic:cNvPr id="175061804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025512" name="Picture">
</wp:docPr>
                  <a:graphic>
                    <a:graphicData uri="http://schemas.openxmlformats.org/drawingml/2006/picture">
                      <pic:pic>
                        <pic:nvPicPr>
                          <pic:cNvPr id="1423025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194008" name="Picture">
</wp:docPr>
                  <a:graphic>
                    <a:graphicData uri="http://schemas.openxmlformats.org/drawingml/2006/picture">
                      <pic:pic>
                        <pic:nvPicPr>
                          <pic:cNvPr id="1840194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2341454" name="Picture">
</wp:docPr>
                  <a:graphic>
                    <a:graphicData uri="http://schemas.openxmlformats.org/drawingml/2006/picture">
                      <pic:pic>
                        <pic:nvPicPr>
                          <pic:cNvPr id="1722341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Saint-sigismond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4068528" name="Picture">
</wp:docPr>
                  <a:graphic>
                    <a:graphicData uri="http://schemas.openxmlformats.org/drawingml/2006/picture">
                      <pic:pic>
                        <pic:nvPicPr>
                          <pic:cNvPr id="168406852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626590" name="Picture">
</wp:docPr>
                  <a:graphic>
                    <a:graphicData uri="http://schemas.openxmlformats.org/drawingml/2006/picture">
                      <pic:pic>
                        <pic:nvPicPr>
                          <pic:cNvPr id="3516265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4339119" name="Picture">
</wp:docPr>
                  <a:graphic>
                    <a:graphicData uri="http://schemas.openxmlformats.org/drawingml/2006/picture">
                      <pic:pic>
                        <pic:nvPicPr>
                          <pic:cNvPr id="13143391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690635" name="Picture">
</wp:docPr>
                        <a:graphic>
                          <a:graphicData uri="http://schemas.openxmlformats.org/drawingml/2006/picture">
                            <pic:pic>
                              <pic:nvPicPr>
                                <pic:cNvPr id="17356906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547767" name="Picture">
</wp:docPr>
                  <a:graphic>
                    <a:graphicData uri="http://schemas.openxmlformats.org/drawingml/2006/picture">
                      <pic:pic>
                        <pic:nvPicPr>
                          <pic:cNvPr id="1587547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514931" name="Picture">
</wp:docPr>
                  <a:graphic>
                    <a:graphicData uri="http://schemas.openxmlformats.org/drawingml/2006/picture">
                      <pic:pic>
                        <pic:nvPicPr>
                          <pic:cNvPr id="158551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4598969" name="Picture">
</wp:docPr>
                  <a:graphic>
                    <a:graphicData uri="http://schemas.openxmlformats.org/drawingml/2006/picture">
                      <pic:pic>
                        <pic:nvPicPr>
                          <pic:cNvPr id="494598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616806" name="Picture">
</wp:docPr>
                  <a:graphic>
                    <a:graphicData uri="http://schemas.openxmlformats.org/drawingml/2006/picture">
                      <pic:pic>
                        <pic:nvPicPr>
                          <pic:cNvPr id="107361680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866644" name="Picture">
</wp:docPr>
                  <a:graphic>
                    <a:graphicData uri="http://schemas.openxmlformats.org/drawingml/2006/picture">
                      <pic:pic>
                        <pic:nvPicPr>
                          <pic:cNvPr id="14428666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48139024" name="Picture">
</wp:docPr>
                  <a:graphic>
                    <a:graphicData uri="http://schemas.openxmlformats.org/drawingml/2006/picture">
                      <pic:pic>
                        <pic:nvPicPr>
                          <pic:cNvPr id="64813902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090331" name="Picture">
</wp:docPr>
                        <a:graphic>
                          <a:graphicData uri="http://schemas.openxmlformats.org/drawingml/2006/picture">
                            <pic:pic>
                              <pic:nvPicPr>
                                <pic:cNvPr id="2640903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386899" name="Picture">
</wp:docPr>
                  <a:graphic>
                    <a:graphicData uri="http://schemas.openxmlformats.org/drawingml/2006/picture">
                      <pic:pic>
                        <pic:nvPicPr>
                          <pic:cNvPr id="1409386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648557" name="Picture">
</wp:docPr>
                  <a:graphic>
                    <a:graphicData uri="http://schemas.openxmlformats.org/drawingml/2006/picture">
                      <pic:pic>
                        <pic:nvPicPr>
                          <pic:cNvPr id="20456485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9071691" name="Picture">
</wp:docPr>
                  <a:graphic>
                    <a:graphicData uri="http://schemas.openxmlformats.org/drawingml/2006/picture">
                      <pic:pic>
                        <pic:nvPicPr>
                          <pic:cNvPr id="599071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701374" name="Picture">
</wp:docPr>
                  <a:graphic>
                    <a:graphicData uri="http://schemas.openxmlformats.org/drawingml/2006/picture">
                      <pic:pic>
                        <pic:nvPicPr>
                          <pic:cNvPr id="104670137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4188925" name="Picture">
</wp:docPr>
                  <a:graphic>
                    <a:graphicData uri="http://schemas.openxmlformats.org/drawingml/2006/picture">
                      <pic:pic>
                        <pic:nvPicPr>
                          <pic:cNvPr id="12241889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4953317" name="Picture">
</wp:docPr>
                  <a:graphic>
                    <a:graphicData uri="http://schemas.openxmlformats.org/drawingml/2006/picture">
                      <pic:pic>
                        <pic:nvPicPr>
                          <pic:cNvPr id="62495331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964939" name="Picture">
</wp:docPr>
                        <a:graphic>
                          <a:graphicData uri="http://schemas.openxmlformats.org/drawingml/2006/picture">
                            <pic:pic>
                              <pic:nvPicPr>
                                <pic:cNvPr id="30696493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6427230" name="Picture">
</wp:docPr>
                  <a:graphic>
                    <a:graphicData uri="http://schemas.openxmlformats.org/drawingml/2006/picture">
                      <pic:pic>
                        <pic:nvPicPr>
                          <pic:cNvPr id="1696427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3401" name="Picture">
</wp:docPr>
                  <a:graphic>
                    <a:graphicData uri="http://schemas.openxmlformats.org/drawingml/2006/picture">
                      <pic:pic>
                        <pic:nvPicPr>
                          <pic:cNvPr id="135043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95666" name="Picture">
</wp:docPr>
                  <a:graphic>
                    <a:graphicData uri="http://schemas.openxmlformats.org/drawingml/2006/picture">
                      <pic:pic>
                        <pic:nvPicPr>
                          <pic:cNvPr id="11620956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Saint-sigismond</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19170" name="Picture">
</wp:docPr>
                  <a:graphic>
                    <a:graphicData uri="http://schemas.openxmlformats.org/drawingml/2006/picture">
                      <pic:pic>
                        <pic:nvPicPr>
                          <pic:cNvPr id="819919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736791" name="Picture">
</wp:docPr>
                  <a:graphic>
                    <a:graphicData uri="http://schemas.openxmlformats.org/drawingml/2006/picture">
                      <pic:pic>
                        <pic:nvPicPr>
                          <pic:cNvPr id="1419736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3664682" name="Picture">
</wp:docPr>
                  <a:graphic>
                    <a:graphicData uri="http://schemas.openxmlformats.org/drawingml/2006/picture">
                      <pic:pic>
                        <pic:nvPicPr>
                          <pic:cNvPr id="243664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6951840" name="Picture">
</wp:docPr>
                  <a:graphic>
                    <a:graphicData uri="http://schemas.openxmlformats.org/drawingml/2006/picture">
                      <pic:pic>
                        <pic:nvPicPr>
                          <pic:cNvPr id="124695184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558036" name="Picture">
</wp:docPr>
                  <a:graphic>
                    <a:graphicData uri="http://schemas.openxmlformats.org/drawingml/2006/picture">
                      <pic:pic>
                        <pic:nvPicPr>
                          <pic:cNvPr id="12505580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09725961" name="Picture">
</wp:docPr>
                  <a:graphic>
                    <a:graphicData uri="http://schemas.openxmlformats.org/drawingml/2006/picture">
                      <pic:pic>
                        <pic:nvPicPr>
                          <pic:cNvPr id="709725961"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6047033" name="Picture">
</wp:docPr>
                        <a:graphic>
                          <a:graphicData uri="http://schemas.openxmlformats.org/drawingml/2006/picture">
                            <pic:pic>
                              <pic:nvPicPr>
                                <pic:cNvPr id="125604703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01/10/1996</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INTE9700188A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56847" name="Picture">
</wp:docPr>
                  <a:graphic>
                    <a:graphicData uri="http://schemas.openxmlformats.org/drawingml/2006/picture">
                      <pic:pic>
                        <pic:nvPicPr>
                          <pic:cNvPr id="1101656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540095" name="Picture">
</wp:docPr>
                  <a:graphic>
                    <a:graphicData uri="http://schemas.openxmlformats.org/drawingml/2006/picture">
                      <pic:pic>
                        <pic:nvPicPr>
                          <pic:cNvPr id="183654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979617" name="Picture">
</wp:docPr>
                  <a:graphic>
                    <a:graphicData uri="http://schemas.openxmlformats.org/drawingml/2006/picture">
                      <pic:pic>
                        <pic:nvPicPr>
                          <pic:cNvPr id="12249796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Saint-sigismond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79511" name="Picture">
</wp:docPr>
                  <a:graphic>
                    <a:graphicData uri="http://schemas.openxmlformats.org/drawingml/2006/picture">
                      <pic:pic>
                        <pic:nvPicPr>
                          <pic:cNvPr id="987951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172142" name="Picture">
</wp:docPr>
                  <a:graphic>
                    <a:graphicData uri="http://schemas.openxmlformats.org/drawingml/2006/picture">
                      <pic:pic>
                        <pic:nvPicPr>
                          <pic:cNvPr id="265172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91391116" name="Picture">
</wp:docPr>
                  <a:graphic>
                    <a:graphicData uri="http://schemas.openxmlformats.org/drawingml/2006/picture">
                      <pic:pic>
                        <pic:nvPicPr>
                          <pic:cNvPr id="16913911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726975" name="Picture">
</wp:docPr>
                        <a:graphic>
                          <a:graphicData uri="http://schemas.openxmlformats.org/drawingml/2006/picture">
                            <pic:pic>
                              <pic:nvPicPr>
                                <pic:cNvPr id="26472697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876042" name="Picture">
</wp:docPr>
                  <a:graphic>
                    <a:graphicData uri="http://schemas.openxmlformats.org/drawingml/2006/picture">
                      <pic:pic>
                        <pic:nvPicPr>
                          <pic:cNvPr id="1482876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939984" name="Picture">
</wp:docPr>
                  <a:graphic>
                    <a:graphicData uri="http://schemas.openxmlformats.org/drawingml/2006/picture">
                      <pic:pic>
                        <pic:nvPicPr>
                          <pic:cNvPr id="1230939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5314208" name="Picture">
</wp:docPr>
                  <a:graphic>
                    <a:graphicData uri="http://schemas.openxmlformats.org/drawingml/2006/picture">
                      <pic:pic>
                        <pic:nvPicPr>
                          <pic:cNvPr id="176531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"https://fiches-risques.brgm.fr/fr/georisques/mvt-synthetique/64500218" \t "_self" </w:instrText>
            </w:r>
            <w:r>
              <w:fldChar w:fldCharType="separate"/>
            </w:r>
            <w:r>
              <w:rPr>
                <w:rFonts w:ascii="Marianne" w:hAnsi="Marianne" w:eastAsia="Marianne" w:cs="Marianne"/>
                <w:sz w:val="14"/>
              </w:rPr>
              <w:t xml:space="preserve">64500218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"https://fiches-risques.brgm.fr/fr/georisques/mvt-synthetique/64500573" \t "_self" </w:instrText>
            </w:r>
            <w:r>
              <w:fldChar w:fldCharType="separate"/>
            </w:r>
            <w:r>
              <w:rPr>
                <w:rFonts w:ascii="Marianne" w:hAnsi="Marianne" w:eastAsia="Marianne" w:cs="Marianne"/>
                <w:sz w:val="14"/>
              </w:rPr>
              <w:t xml:space="preserve">64500573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"https://fiches-risques.brgm.fr/fr/georisques/mvt-synthetique/64500807" \t "_self" </w:instrText>
            </w:r>
            <w:r>
              <w:fldChar w:fldCharType="separate"/>
            </w:r>
            <w:r>
              <w:rPr>
                <w:rFonts w:ascii="Marianne" w:hAnsi="Marianne" w:eastAsia="Marianne" w:cs="Marianne"/>
                <w:sz w:val="14"/>
              </w:rPr>
              <w:t xml:space="preserve">64500807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"https://fiches-risques.brgm.fr/fr/georisques/mvt-synthetique/64500808" \t "_self" </w:instrText>
            </w:r>
            <w:r>
              <w:fldChar w:fldCharType="separate"/>
            </w:r>
            <w:r>
              <w:rPr>
                <w:rFonts w:ascii="Marianne" w:hAnsi="Marianne" w:eastAsia="Marianne" w:cs="Marianne"/>
                <w:sz w:val="14"/>
              </w:rPr>
              <w:t xml:space="preserve">64500808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"https://fiches-risques.brgm.fr/fr/georisques/mvt-synthetique/64502131" \t "_self" </w:instrText>
            </w:r>
            <w:r>
              <w:fldChar w:fldCharType="separate"/>
            </w:r>
            <w:r>
              <w:rPr>
                <w:rFonts w:ascii="Marianne" w:hAnsi="Marianne" w:eastAsia="Marianne" w:cs="Marianne"/>
                <w:sz w:val="14"/>
              </w:rPr>
              <w:t xml:space="preserve">64502131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"https://fiches-risques.brgm.fr/fr/georisques/mvt-synthetique/64502137" \t "_self" </w:instrText>
            </w:r>
            <w:r>
              <w:fldChar w:fldCharType="separate"/>
            </w:r>
            <w:r>
              <w:rPr>
                <w:rFonts w:ascii="Marianne" w:hAnsi="Marianne" w:eastAsia="Marianne" w:cs="Marianne"/>
                <w:sz w:val="14"/>
              </w:rPr>
              <w:t xml:space="preserve">64502137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"https://fiches-risques.brgm.fr/fr/georisques/mvt-synthetique/64502146" \t "_self" </w:instrText>
            </w:r>
            <w:r>
              <w:fldChar w:fldCharType="separate"/>
            </w:r>
            <w:r>
              <w:rPr>
                <w:rFonts w:ascii="Marianne" w:hAnsi="Marianne" w:eastAsia="Marianne" w:cs="Marianne"/>
                <w:sz w:val="14"/>
              </w:rPr>
              <w:t xml:space="preserve">64502146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"https://fiches-risques.brgm.fr/fr/georisques/mvt-synthetique/64502147" \t "_self" </w:instrText>
            </w:r>
            <w:r>
              <w:fldChar w:fldCharType="separate"/>
            </w:r>
            <w:r>
              <w:rPr>
                <w:rFonts w:ascii="Marianne" w:hAnsi="Marianne" w:eastAsia="Marianne" w:cs="Marianne"/>
                <w:sz w:val="14"/>
              </w:rPr>
              <w:t xml:space="preserve">64502147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"https://fiches-risques.brgm.fr/fr/georisques/mvt-synthetique/64502148" \t "_self" </w:instrText>
            </w:r>
            <w:r>
              <w:fldChar w:fldCharType="separate"/>
            </w:r>
            <w:r>
              <w:rPr>
                <w:rFonts w:ascii="Marianne" w:hAnsi="Marianne" w:eastAsia="Marianne" w:cs="Marianne"/>
                <w:sz w:val="14"/>
              </w:rPr>
              <w:t xml:space="preserve">64502148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"https://fiches-risques.brgm.fr/fr/georisques/mvt-synthetique/64502149" \t "_self" </w:instrText>
            </w:r>
            <w:r>
              <w:fldChar w:fldCharType="separate"/>
            </w:r>
            <w:r>
              <w:rPr>
                <w:rFonts w:ascii="Marianne" w:hAnsi="Marianne" w:eastAsia="Marianne" w:cs="Marianne"/>
                <w:sz w:val="14"/>
              </w:rPr>
              <w:t xml:space="preserve">64502149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"https://fiches-risques.brgm.fr/fr/georisques/mvt-synthetique/64502151" \t "_self" </w:instrText>
            </w:r>
            <w:r>
              <w:fldChar w:fldCharType="separate"/>
            </w:r>
            <w:r>
              <w:rPr>
                <w:rFonts w:ascii="Marianne" w:hAnsi="Marianne" w:eastAsia="Marianne" w:cs="Marianne"/>
                <w:sz w:val="14"/>
              </w:rPr>
              <w:t xml:space="preserve">64502151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"https://fiches-risques.brgm.fr/fr/georisques/mvt-synthetique/64502152" \t "_self" </w:instrText>
            </w:r>
            <w:r>
              <w:fldChar w:fldCharType="separate"/>
            </w:r>
            <w:r>
              <w:rPr>
                <w:rFonts w:ascii="Marianne" w:hAnsi="Marianne" w:eastAsia="Marianne" w:cs="Marianne"/>
                <w:sz w:val="14"/>
              </w:rPr>
              <w:t xml:space="preserve">64502152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"https://fiches-risques.brgm.fr/fr/georisques/mvt-synthetique/64502154" \t "_self" </w:instrText>
            </w:r>
            <w:r>
              <w:fldChar w:fldCharType="separate"/>
            </w:r>
            <w:r>
              <w:rPr>
                <w:rFonts w:ascii="Marianne" w:hAnsi="Marianne" w:eastAsia="Marianne" w:cs="Marianne"/>
                <w:sz w:val="14"/>
              </w:rPr>
              <w:t xml:space="preserve">64502154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"https://fiches-risques.brgm.fr/fr/georisques/mvt-synthetique/64502155" \t "_self" </w:instrText>
            </w:r>
            <w:r>
              <w:fldChar w:fldCharType="separate"/>
            </w:r>
            <w:r>
              <w:rPr>
                <w:rFonts w:ascii="Marianne" w:hAnsi="Marianne" w:eastAsia="Marianne" w:cs="Marianne"/>
                <w:sz w:val="14"/>
              </w:rPr>
              <w:t xml:space="preserve">64502155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"https://fiches-risques.brgm.fr/fr/georisques/mvt-synthetique/64502156" \t "_self" </w:instrText>
            </w:r>
            <w:r>
              <w:fldChar w:fldCharType="separate"/>
            </w:r>
            <w:r>
              <w:rPr>
                <w:rFonts w:ascii="Marianne" w:hAnsi="Marianne" w:eastAsia="Marianne" w:cs="Marianne"/>
                <w:sz w:val="14"/>
              </w:rPr>
              <w:t xml:space="preserve">64502156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"https://fiches-risques.brgm.fr/fr/georisques/mvt-synthetique/64502157" \t "_self" </w:instrText>
            </w:r>
            <w:r>
              <w:fldChar w:fldCharType="separate"/>
            </w:r>
            <w:r>
              <w:rPr>
                <w:rFonts w:ascii="Marianne" w:hAnsi="Marianne" w:eastAsia="Marianne" w:cs="Marianne"/>
                <w:sz w:val="14"/>
              </w:rPr>
              <w:t xml:space="preserve">64502157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"https://fiches-risques.brgm.fr/fr/georisques/mvt-synthetique/64502158" \t "_self" </w:instrText>
            </w:r>
            <w:r>
              <w:fldChar w:fldCharType="separate"/>
            </w:r>
            <w:r>
              <w:rPr>
                <w:rFonts w:ascii="Marianne" w:hAnsi="Marianne" w:eastAsia="Marianne" w:cs="Marianne"/>
                <w:sz w:val="14"/>
              </w:rPr>
              <w:t xml:space="preserve">64502158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"https://fiches-risques.brgm.fr/fr/georisques/mvt-synthetique/64502159" \t "_self" </w:instrText>
            </w:r>
            <w:r>
              <w:fldChar w:fldCharType="separate"/>
            </w:r>
            <w:r>
              <w:rPr>
                <w:rFonts w:ascii="Marianne" w:hAnsi="Marianne" w:eastAsia="Marianne" w:cs="Marianne"/>
                <w:sz w:val="14"/>
              </w:rPr>
              <w:t xml:space="preserve">64502159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"https://fiches-risques.brgm.fr/fr/georisques/mvt-synthetique/64502160" \t "_self" </w:instrText>
            </w:r>
            <w:r>
              <w:fldChar w:fldCharType="separate"/>
            </w:r>
            <w:r>
              <w:rPr>
                <w:rFonts w:ascii="Marianne" w:hAnsi="Marianne" w:eastAsia="Marianne" w:cs="Marianne"/>
                <w:sz w:val="14"/>
              </w:rPr>
              <w:t xml:space="preserve">64502160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"https://fiches-risques.brgm.fr/fr/georisques/mvt-synthetique/64502207" \t "_self" </w:instrText>
            </w:r>
            <w:r>
              <w:fldChar w:fldCharType="separate"/>
            </w:r>
            <w:r>
              <w:rPr>
                <w:rFonts w:ascii="Marianne" w:hAnsi="Marianne" w:eastAsia="Marianne" w:cs="Marianne"/>
                <w:sz w:val="14"/>
              </w:rPr>
              <w:t xml:space="preserve">64502207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"https://fiches-risques.brgm.fr/fr/georisques/mvt-synthetique/64502241" \t "_self" </w:instrText>
            </w:r>
            <w:r>
              <w:fldChar w:fldCharType="separate"/>
            </w:r>
            <w:r>
              <w:rPr>
                <w:rFonts w:ascii="Marianne" w:hAnsi="Marianne" w:eastAsia="Marianne" w:cs="Marianne"/>
                <w:sz w:val="14"/>
              </w:rPr>
              <w:t xml:space="preserve">64502241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"https://fiches-risques.brgm.fr/fr/georisques/mvt-synthetique/64502243" \t "_self" </w:instrText>
            </w:r>
            <w:r>
              <w:fldChar w:fldCharType="separate"/>
            </w:r>
            <w:r>
              <w:rPr>
                <w:rFonts w:ascii="Marianne" w:hAnsi="Marianne" w:eastAsia="Marianne" w:cs="Marianne"/>
                <w:sz w:val="14"/>
              </w:rPr>
              <w:t xml:space="preserve">64502243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"https://fiches-risques.brgm.fr/fr/georisques/mvt-synthetique/64502251" \t "_self" </w:instrText>
            </w:r>
            <w:r>
              <w:fldChar w:fldCharType="separate"/>
            </w:r>
            <w:r>
              <w:rPr>
                <w:rFonts w:ascii="Marianne" w:hAnsi="Marianne" w:eastAsia="Marianne" w:cs="Marianne"/>
                <w:sz w:val="14"/>
              </w:rPr>
              <w:t xml:space="preserve">64502251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"https://fiches-risques.brgm.fr/fr/georisques/mvt-synthetique/64502252" \t "_self" </w:instrText>
            </w:r>
            <w:r>
              <w:fldChar w:fldCharType="separate"/>
            </w:r>
            <w:r>
              <w:rPr>
                <w:rFonts w:ascii="Marianne" w:hAnsi="Marianne" w:eastAsia="Marianne" w:cs="Marianne"/>
                <w:sz w:val="14"/>
              </w:rPr>
              <w:t xml:space="preserve">64502252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"https://fiches-risques.brgm.fr/fr/georisques/mvt-synthetique/64502253" \t "_self" </w:instrText>
            </w:r>
            <w:r>
              <w:fldChar w:fldCharType="separate"/>
            </w:r>
            <w:r>
              <w:rPr>
                <w:rFonts w:ascii="Marianne" w:hAnsi="Marianne" w:eastAsia="Marianne" w:cs="Marianne"/>
                <w:sz w:val="14"/>
              </w:rPr>
              <w:t xml:space="preserve">64502253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"https://fiches-risques.brgm.fr/fr/georisques/mvt-synthetique/64502254" \t "_self" </w:instrText>
            </w:r>
            <w:r>
              <w:fldChar w:fldCharType="separate"/>
            </w:r>
            <w:r>
              <w:rPr>
                <w:rFonts w:ascii="Marianne" w:hAnsi="Marianne" w:eastAsia="Marianne" w:cs="Marianne"/>
                <w:sz w:val="14"/>
              </w:rPr>
              <w:t xml:space="preserve">64502254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"https://fiches-risques.brgm.fr/fr/georisques/mvt-synthetique/64502255" \t "_self" </w:instrText>
            </w:r>
            <w:r>
              <w:fldChar w:fldCharType="separate"/>
            </w:r>
            <w:r>
              <w:rPr>
                <w:rFonts w:ascii="Marianne" w:hAnsi="Marianne" w:eastAsia="Marianne" w:cs="Marianne"/>
                <w:sz w:val="14"/>
              </w:rPr>
              <w:t xml:space="preserve">64502255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"https://fiches-risques.brgm.fr/fr/georisques/mvt-synthetique/64502257" \t "_self" </w:instrText>
            </w:r>
            <w:r>
              <w:fldChar w:fldCharType="separate"/>
            </w:r>
            <w:r>
              <w:rPr>
                <w:rFonts w:ascii="Marianne" w:hAnsi="Marianne" w:eastAsia="Marianne" w:cs="Marianne"/>
                <w:sz w:val="14"/>
              </w:rPr>
              <w:t xml:space="preserve">64502257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4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99807" name="Picture">
</wp:docPr>
                  <a:graphic>
                    <a:graphicData uri="http://schemas.openxmlformats.org/drawingml/2006/picture">
                      <pic:pic>
                        <pic:nvPicPr>
                          <pic:cNvPr id="180529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770847" name="Picture">
</wp:docPr>
                  <a:graphic>
                    <a:graphicData uri="http://schemas.openxmlformats.org/drawingml/2006/picture">
                      <pic:pic>
                        <pic:nvPicPr>
                          <pic:cNvPr id="1553770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772525" name="Picture">
</wp:docPr>
                  <a:graphic>
                    <a:graphicData uri="http://schemas.openxmlformats.org/drawingml/2006/picture">
                      <pic:pic>
                        <pic:nvPicPr>
                          <pic:cNvPr id="913772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"https://fiches-risques.brgm.fr/georisques/cavite/CENAA0004772" \t "_self" </w:instrText>
            </w:r>
            <w:r>
              <w:fldChar w:fldCharType="separate"/>
            </w:r>
            <w:r>
              <w:rPr>
                <w:rFonts w:ascii="Marianne" w:hAnsi="Marianne" w:eastAsia="Marianne" w:cs="Marianne"/>
                <w:sz w:val="14"/>
              </w:rPr>
              <w:t xml:space="preserve">CENAA0004772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"https://fiches-risques.brgm.fr/georisques/cavite/CENAA0004773" \t "_self" </w:instrText>
            </w:r>
            <w:r>
              <w:fldChar w:fldCharType="separate"/>
            </w:r>
            <w:r>
              <w:rPr>
                <w:rFonts w:ascii="Marianne" w:hAnsi="Marianne" w:eastAsia="Marianne" w:cs="Marianne"/>
                <w:sz w:val="14"/>
              </w:rPr>
              <w:t xml:space="preserve">CENAA0004773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"https://fiches-risques.brgm.fr/georisques/cavite/CENAA0006160" \t "_self" </w:instrText>
            </w:r>
            <w:r>
              <w:fldChar w:fldCharType="separate"/>
            </w:r>
            <w:r>
              <w:rPr>
                <w:rFonts w:ascii="Marianne" w:hAnsi="Marianne" w:eastAsia="Marianne" w:cs="Marianne"/>
                <w:sz w:val="14"/>
              </w:rPr>
              <w:t xml:space="preserve">CENAA0006160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"https://fiches-risques.brgm.fr/georisques/cavite/CENAA0006166" \t "_self" </w:instrText>
            </w:r>
            <w:r>
              <w:fldChar w:fldCharType="separate"/>
            </w:r>
            <w:r>
              <w:rPr>
                <w:rFonts w:ascii="Marianne" w:hAnsi="Marianne" w:eastAsia="Marianne" w:cs="Marianne"/>
                <w:sz w:val="14"/>
              </w:rPr>
              <w:t xml:space="preserve">CENAA0006166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"https://fiches-risques.brgm.fr/georisques/cavite/CENAA0006175" \t "_self" </w:instrText>
            </w:r>
            <w:r>
              <w:fldChar w:fldCharType="separate"/>
            </w:r>
            <w:r>
              <w:rPr>
                <w:rFonts w:ascii="Marianne" w:hAnsi="Marianne" w:eastAsia="Marianne" w:cs="Marianne"/>
                <w:sz w:val="14"/>
              </w:rPr>
              <w:t xml:space="preserve">CENAA0006175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"https://fiches-risques.brgm.fr/georisques/cavite/CENAA0006176" \t "_self" </w:instrText>
            </w:r>
            <w:r>
              <w:fldChar w:fldCharType="separate"/>
            </w:r>
            <w:r>
              <w:rPr>
                <w:rFonts w:ascii="Marianne" w:hAnsi="Marianne" w:eastAsia="Marianne" w:cs="Marianne"/>
                <w:sz w:val="14"/>
              </w:rPr>
              <w:t xml:space="preserve">CENAA0006176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"https://fiches-risques.brgm.fr/georisques/cavite/CENAA0006177" \t "_self" </w:instrText>
            </w:r>
            <w:r>
              <w:fldChar w:fldCharType="separate"/>
            </w:r>
            <w:r>
              <w:rPr>
                <w:rFonts w:ascii="Marianne" w:hAnsi="Marianne" w:eastAsia="Marianne" w:cs="Marianne"/>
                <w:sz w:val="14"/>
              </w:rPr>
              <w:t xml:space="preserve">CENAA0006177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"https://fiches-risques.brgm.fr/georisques/cavite/CENAA0006178" \t "_self" </w:instrText>
            </w:r>
            <w:r>
              <w:fldChar w:fldCharType="separate"/>
            </w:r>
            <w:r>
              <w:rPr>
                <w:rFonts w:ascii="Marianne" w:hAnsi="Marianne" w:eastAsia="Marianne" w:cs="Marianne"/>
                <w:sz w:val="14"/>
              </w:rPr>
              <w:t xml:space="preserve">CENAA0006178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"https://fiches-risques.brgm.fr/georisques/cavite/CENAA0006180" \t "_self" </w:instrText>
            </w:r>
            <w:r>
              <w:fldChar w:fldCharType="separate"/>
            </w:r>
            <w:r>
              <w:rPr>
                <w:rFonts w:ascii="Marianne" w:hAnsi="Marianne" w:eastAsia="Marianne" w:cs="Marianne"/>
                <w:sz w:val="14"/>
              </w:rPr>
              <w:t xml:space="preserve">CENAA0006180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"https://fiches-risques.brgm.fr/georisques/cavite/CENAA0006181" \t "_self" </w:instrText>
            </w:r>
            <w:r>
              <w:fldChar w:fldCharType="separate"/>
            </w:r>
            <w:r>
              <w:rPr>
                <w:rFonts w:ascii="Marianne" w:hAnsi="Marianne" w:eastAsia="Marianne" w:cs="Marianne"/>
                <w:sz w:val="14"/>
              </w:rPr>
              <w:t xml:space="preserve">CENAA0006181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"https://fiches-risques.brgm.fr/georisques/cavite/CENAA0006183" \t "_self" </w:instrText>
            </w:r>
            <w:r>
              <w:fldChar w:fldCharType="separate"/>
            </w:r>
            <w:r>
              <w:rPr>
                <w:rFonts w:ascii="Marianne" w:hAnsi="Marianne" w:eastAsia="Marianne" w:cs="Marianne"/>
                <w:sz w:val="14"/>
              </w:rPr>
              <w:t xml:space="preserve">CENAA0006183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"https://fiches-risques.brgm.fr/georisques/cavite/CENAA0006184" \t "_self" </w:instrText>
            </w:r>
            <w:r>
              <w:fldChar w:fldCharType="separate"/>
            </w:r>
            <w:r>
              <w:rPr>
                <w:rFonts w:ascii="Marianne" w:hAnsi="Marianne" w:eastAsia="Marianne" w:cs="Marianne"/>
                <w:sz w:val="14"/>
              </w:rPr>
              <w:t xml:space="preserve">CENAA0006184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"https://fiches-risques.brgm.fr/georisques/cavite/CENAA0006185" \t "_self" </w:instrText>
            </w:r>
            <w:r>
              <w:fldChar w:fldCharType="separate"/>
            </w:r>
            <w:r>
              <w:rPr>
                <w:rFonts w:ascii="Marianne" w:hAnsi="Marianne" w:eastAsia="Marianne" w:cs="Marianne"/>
                <w:sz w:val="14"/>
              </w:rPr>
              <w:t xml:space="preserve">CENAA0006185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"https://fiches-risques.brgm.fr/georisques/cavite/CENAA0006186" \t "_self" </w:instrText>
            </w:r>
            <w:r>
              <w:fldChar w:fldCharType="separate"/>
            </w:r>
            <w:r>
              <w:rPr>
                <w:rFonts w:ascii="Marianne" w:hAnsi="Marianne" w:eastAsia="Marianne" w:cs="Marianne"/>
                <w:sz w:val="14"/>
              </w:rPr>
              <w:t xml:space="preserve">CENAA0006186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"https://fiches-risques.brgm.fr/georisques/cavite/CENAA0006187" \t "_self" </w:instrText>
            </w:r>
            <w:r>
              <w:fldChar w:fldCharType="separate"/>
            </w:r>
            <w:r>
              <w:rPr>
                <w:rFonts w:ascii="Marianne" w:hAnsi="Marianne" w:eastAsia="Marianne" w:cs="Marianne"/>
                <w:sz w:val="14"/>
              </w:rPr>
              <w:t xml:space="preserve">CENAA0006187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"https://fiches-risques.brgm.fr/georisques/cavite/CENAA0006188" \t "_self" </w:instrText>
            </w:r>
            <w:r>
              <w:fldChar w:fldCharType="separate"/>
            </w:r>
            <w:r>
              <w:rPr>
                <w:rFonts w:ascii="Marianne" w:hAnsi="Marianne" w:eastAsia="Marianne" w:cs="Marianne"/>
                <w:sz w:val="14"/>
              </w:rPr>
              <w:t xml:space="preserve">CENAA0006188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"https://fiches-risques.brgm.fr/georisques/cavite/CENAA0006189" \t "_self" </w:instrText>
            </w:r>
            <w:r>
              <w:fldChar w:fldCharType="separate"/>
            </w:r>
            <w:r>
              <w:rPr>
                <w:rFonts w:ascii="Marianne" w:hAnsi="Marianne" w:eastAsia="Marianne" w:cs="Marianne"/>
                <w:sz w:val="14"/>
              </w:rPr>
              <w:t xml:space="preserve">CENAA0006189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"https://fiches-risques.brgm.fr/georisques/cavite/CENAA0006236" \t "_self" </w:instrText>
            </w:r>
            <w:r>
              <w:fldChar w:fldCharType="separate"/>
            </w:r>
            <w:r>
              <w:rPr>
                <w:rFonts w:ascii="Marianne" w:hAnsi="Marianne" w:eastAsia="Marianne" w:cs="Marianne"/>
                <w:sz w:val="14"/>
              </w:rPr>
              <w:t xml:space="preserve">CENAA0006236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"https://fiches-risques.brgm.fr/georisques/cavite/CENAA0006270" \t "_self" </w:instrText>
            </w:r>
            <w:r>
              <w:fldChar w:fldCharType="separate"/>
            </w:r>
            <w:r>
              <w:rPr>
                <w:rFonts w:ascii="Marianne" w:hAnsi="Marianne" w:eastAsia="Marianne" w:cs="Marianne"/>
                <w:sz w:val="14"/>
              </w:rPr>
              <w:t xml:space="preserve">CENAA0006270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"https://fiches-risques.brgm.fr/georisques/cavite/CENAA0006272" \t "_self" </w:instrText>
            </w:r>
            <w:r>
              <w:fldChar w:fldCharType="separate"/>
            </w:r>
            <w:r>
              <w:rPr>
                <w:rFonts w:ascii="Marianne" w:hAnsi="Marianne" w:eastAsia="Marianne" w:cs="Marianne"/>
                <w:sz w:val="14"/>
              </w:rPr>
              <w:t xml:space="preserve">CENAA0006272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"https://fiches-risques.brgm.fr/georisques/cavite/CENAA0006280" \t "_self" </w:instrText>
            </w:r>
            <w:r>
              <w:fldChar w:fldCharType="separate"/>
            </w:r>
            <w:r>
              <w:rPr>
                <w:rFonts w:ascii="Marianne" w:hAnsi="Marianne" w:eastAsia="Marianne" w:cs="Marianne"/>
                <w:sz w:val="14"/>
              </w:rPr>
              <w:t xml:space="preserve">CENAA0006280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"https://fiches-risques.brgm.fr/georisques/cavite/CENAA0006281" \t "_self" </w:instrText>
            </w:r>
            <w:r>
              <w:fldChar w:fldCharType="separate"/>
            </w:r>
            <w:r>
              <w:rPr>
                <w:rFonts w:ascii="Marianne" w:hAnsi="Marianne" w:eastAsia="Marianne" w:cs="Marianne"/>
                <w:sz w:val="14"/>
              </w:rPr>
              <w:t xml:space="preserve">CENAA0006281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"https://fiches-risques.brgm.fr/georisques/cavite/CENAA0006282" \t "_self" </w:instrText>
            </w:r>
            <w:r>
              <w:fldChar w:fldCharType="separate"/>
            </w:r>
            <w:r>
              <w:rPr>
                <w:rFonts w:ascii="Marianne" w:hAnsi="Marianne" w:eastAsia="Marianne" w:cs="Marianne"/>
                <w:sz w:val="14"/>
              </w:rPr>
              <w:t xml:space="preserve">CENAA0006282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"https://fiches-risques.brgm.fr/georisques/cavite/CENAA0006283" \t "_self" </w:instrText>
            </w:r>
            <w:r>
              <w:fldChar w:fldCharType="separate"/>
            </w:r>
            <w:r>
              <w:rPr>
                <w:rFonts w:ascii="Marianne" w:hAnsi="Marianne" w:eastAsia="Marianne" w:cs="Marianne"/>
                <w:sz w:val="14"/>
              </w:rPr>
              <w:t xml:space="preserve">CENAA0006283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"https://fiches-risques.brgm.fr/georisques/cavite/CENAA0006284" \t "_self" </w:instrText>
            </w:r>
            <w:r>
              <w:fldChar w:fldCharType="separate"/>
            </w:r>
            <w:r>
              <w:rPr>
                <w:rFonts w:ascii="Marianne" w:hAnsi="Marianne" w:eastAsia="Marianne" w:cs="Marianne"/>
                <w:sz w:val="14"/>
              </w:rPr>
              <w:t xml:space="preserve">CENAA0006284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"https://fiches-risques.brgm.fr/georisques/cavite/CENAA0006286" \t "_self" </w:instrText>
            </w:r>
            <w:r>
              <w:fldChar w:fldCharType="separate"/>
            </w:r>
            <w:r>
              <w:rPr>
                <w:rFonts w:ascii="Marianne" w:hAnsi="Marianne" w:eastAsia="Marianne" w:cs="Marianne"/>
                <w:sz w:val="14"/>
              </w:rPr>
              <w:t xml:space="preserve">CENAA0006286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"https://fiches-risques.brgm.fr/georisques/cavite/CENAA0006813" \t "_self" </w:instrText>
            </w:r>
            <w:r>
              <w:fldChar w:fldCharType="separate"/>
            </w:r>
            <w:r>
              <w:rPr>
                <w:rFonts w:ascii="Marianne" w:hAnsi="Marianne" w:eastAsia="Marianne" w:cs="Marianne"/>
                <w:sz w:val="14"/>
              </w:rPr>
              <w:t xml:space="preserve">CENAA0006813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"https://fiches-risques.brgm.fr/georisques/cavite/CENAA0006833" \t "_self" </w:instrText>
            </w:r>
            <w:r>
              <w:fldChar w:fldCharType="separate"/>
            </w:r>
            <w:r>
              <w:rPr>
                <w:rFonts w:ascii="Marianne" w:hAnsi="Marianne" w:eastAsia="Marianne" w:cs="Marianne"/>
                <w:sz w:val="14"/>
              </w:rPr>
              <w:t xml:space="preserve">CENAA0006833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Carrières/marnière souterraines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"https://fiches-risques.brgm.fr/georisques/cavite/CENAA0012151" \t "_self" </w:instrText>
            </w:r>
            <w:r>
              <w:fldChar w:fldCharType="separate"/>
            </w:r>
            <w:r>
              <w:rPr>
                <w:rFonts w:ascii="Marianne" w:hAnsi="Marianne" w:eastAsia="Marianne" w:cs="Marianne"/>
                <w:sz w:val="14"/>
              </w:rPr>
              <w:t xml:space="preserve">CENAA0012151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Villarson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"https://fiches-risques.brgm.fr/georisques/cavite/CENAA0012152" \t "_self" </w:instrText>
            </w:r>
            <w:r>
              <w:fldChar w:fldCharType="separate"/>
            </w:r>
            <w:r>
              <w:rPr>
                <w:rFonts w:ascii="Marianne" w:hAnsi="Marianne" w:eastAsia="Marianne" w:cs="Marianne"/>
                <w:sz w:val="14"/>
              </w:rPr>
              <w:t xml:space="preserve">CENAA0012152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Villarson</w:t>
            </w:r>
          </w:p>
        </w:tc>
        <w:tc>
          <w:tcPr>
     </w:tcPr>
          <w:p>
            <w:pPr>
              <w:pStyle w:val="EMPTY_CELL_STYLE"/>
            </w:pPr>
          </w:p>
        </w:tc>
        <w:tc>
          <w:tcPr>
     </w:tcPr>
          <w:p>
            <w:pPr>
              <w:pStyle w:val="EMPTY_CELL_STYLE"/>
            </w:pPr>
          </w:p>
        </w:tc>
        <w:tc>
          <w:tcPr>
     </w:tcPr>
          <w:p>
            <w:pPr>
              <w:pStyle w:val="EMPTY_CELL_STYLE"/>
            </w:pPr>
          </w:p>
        </w:tc>
      </w:tr>
      <w:tr>
        <w:trPr>
          <w:trHeight w:hRule="exact" w:val="3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6174125" name="Picture">
</wp:docPr>
                  <a:graphic>
                    <a:graphicData uri="http://schemas.openxmlformats.org/drawingml/2006/picture">
                      <pic:pic>
                        <pic:nvPicPr>
                          <pic:cNvPr id="58617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073277" name="Picture">
</wp:docPr>
                  <a:graphic>
                    <a:graphicData uri="http://schemas.openxmlformats.org/drawingml/2006/picture">
                      <pic:pic>
                        <pic:nvPicPr>
                          <pic:cNvPr id="45507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45310 Saint-Sigismond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2389780" name="Picture">
</wp:docPr>
                  <a:graphic>
                    <a:graphicData uri="http://schemas.openxmlformats.org/drawingml/2006/picture">
                      <pic:pic>
                        <pic:nvPicPr>
                          <pic:cNvPr id="362389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