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21772" name="Picture">
</wp:docPr>
                  <a:graphic>
                    <a:graphicData uri="http://schemas.openxmlformats.org/drawingml/2006/picture">
                      <pic:pic>
                        <pic:nvPicPr>
                          <pic:cNvPr id="6492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45199" name="Picture">
</wp:docPr>
                  <a:graphic>
                    <a:graphicData uri="http://schemas.openxmlformats.org/drawingml/2006/picture">
                      <pic:pic>
                        <pic:nvPicPr>
                          <pic:cNvPr id="16645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8783840" name="Picture">
</wp:docPr>
                        <a:graphic>
                          <a:graphicData uri="http://schemas.openxmlformats.org/drawingml/2006/picture">
                            <pic:pic>
                              <pic:nvPicPr>
                                <pic:cNvPr id="1878783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34520 Saint-Pierre-de-la-Fage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4976663" name="Picture">
</wp:docPr>
                  <a:graphic>
                    <a:graphicData uri="http://schemas.openxmlformats.org/drawingml/2006/picture">
                      <pic:pic>
                        <pic:nvPicPr>
                          <pic:cNvPr id="1884976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299976" name="Picture">
</wp:docPr>
                  <a:graphic>
                    <a:graphicData uri="http://schemas.openxmlformats.org/drawingml/2006/picture">
                      <pic:pic>
                        <pic:nvPicPr>
                          <pic:cNvPr id="1232999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34452" name="Picture">
</wp:docPr>
                  <a:graphic>
                    <a:graphicData uri="http://schemas.openxmlformats.org/drawingml/2006/picture">
                      <pic:pic>
                        <pic:nvPicPr>
                          <pic:cNvPr id="194553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094983" name="Picture">
</wp:docPr>
                  <a:graphic>
                    <a:graphicData uri="http://schemas.openxmlformats.org/drawingml/2006/picture">
                      <pic:pic>
                        <pic:nvPicPr>
                          <pic:cNvPr id="1147094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Saint-Pierre-de-la-Fage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356048" name="Picture">
</wp:docPr>
                  <a:graphic>
                    <a:graphicData uri="http://schemas.openxmlformats.org/drawingml/2006/picture">
                      <pic:pic>
                        <pic:nvPicPr>
                          <pic:cNvPr id="98335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215662" name="Picture">
</wp:docPr>
                        <a:graphic>
                          <a:graphicData uri="http://schemas.openxmlformats.org/drawingml/2006/picture">
                            <pic:pic>
                              <pic:nvPicPr>
                                <pic:cNvPr id="16142156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373909" name="Picture">
</wp:docPr>
                        <a:graphic>
                          <a:graphicData uri="http://schemas.openxmlformats.org/drawingml/2006/picture">
                            <pic:pic>
                              <pic:nvPicPr>
                                <pic:cNvPr id="1561373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737296" name="Picture">
</wp:docPr>
                        <a:graphic>
                          <a:graphicData uri="http://schemas.openxmlformats.org/drawingml/2006/picture">
                            <pic:pic>
                              <pic:nvPicPr>
                                <pic:cNvPr id="2120737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242842" name="Picture">
</wp:docPr>
                        <a:graphic>
                          <a:graphicData uri="http://schemas.openxmlformats.org/drawingml/2006/picture">
                            <pic:pic>
                              <pic:nvPicPr>
                                <pic:cNvPr id="18602428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53092" name="Picture">
</wp:docPr>
                        <a:graphic>
                          <a:graphicData uri="http://schemas.openxmlformats.org/drawingml/2006/picture">
                            <pic:pic>
                              <pic:nvPicPr>
                                <pic:cNvPr id="95153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894680" name="Picture">
</wp:docPr>
                        <a:graphic>
                          <a:graphicData uri="http://schemas.openxmlformats.org/drawingml/2006/picture">
                            <pic:pic>
                              <pic:nvPicPr>
                                <pic:cNvPr id="13958946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816200" name="Picture">
</wp:docPr>
                        <a:graphic>
                          <a:graphicData uri="http://schemas.openxmlformats.org/drawingml/2006/picture">
                            <pic:pic>
                              <pic:nvPicPr>
                                <pic:cNvPr id="1410816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47301" name="Picture">
</wp:docPr>
                        <a:graphic>
                          <a:graphicData uri="http://schemas.openxmlformats.org/drawingml/2006/picture">
                            <pic:pic>
                              <pic:nvPicPr>
                                <pic:cNvPr id="81747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14318" name="Picture">
</wp:docPr>
                        <a:graphic>
                          <a:graphicData uri="http://schemas.openxmlformats.org/drawingml/2006/picture">
                            <pic:pic>
                              <pic:nvPicPr>
                                <pic:cNvPr id="1959614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412803" name="Picture">
</wp:docPr>
                        <a:graphic>
                          <a:graphicData uri="http://schemas.openxmlformats.org/drawingml/2006/picture">
                            <pic:pic>
                              <pic:nvPicPr>
                                <pic:cNvPr id="20604128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51507" name="Picture">
</wp:docPr>
                        <a:graphic>
                          <a:graphicData uri="http://schemas.openxmlformats.org/drawingml/2006/picture">
                            <pic:pic>
                              <pic:nvPicPr>
                                <pic:cNvPr id="1941651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810409" name="Picture">
</wp:docPr>
                        <a:graphic>
                          <a:graphicData uri="http://schemas.openxmlformats.org/drawingml/2006/picture">
                            <pic:pic>
                              <pic:nvPicPr>
                                <pic:cNvPr id="14088104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880390" name="Picture">
</wp:docPr>
                        <a:graphic>
                          <a:graphicData uri="http://schemas.openxmlformats.org/drawingml/2006/picture">
                            <pic:pic>
                              <pic:nvPicPr>
                                <pic:cNvPr id="3618803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849146" name="Picture">
</wp:docPr>
                        <a:graphic>
                          <a:graphicData uri="http://schemas.openxmlformats.org/drawingml/2006/picture">
                            <pic:pic>
                              <pic:nvPicPr>
                                <pic:cNvPr id="1027849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142571" name="Picture">
</wp:docPr>
                        <a:graphic>
                          <a:graphicData uri="http://schemas.openxmlformats.org/drawingml/2006/picture">
                            <pic:pic>
                              <pic:nvPicPr>
                                <pic:cNvPr id="8321425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882745" name="Picture">
</wp:docPr>
                        <a:graphic>
                          <a:graphicData uri="http://schemas.openxmlformats.org/drawingml/2006/picture">
                            <pic:pic>
                              <pic:nvPicPr>
                                <pic:cNvPr id="18458827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647375" name="Picture">
</wp:docPr>
                        <a:graphic>
                          <a:graphicData uri="http://schemas.openxmlformats.org/drawingml/2006/picture">
                            <pic:pic>
                              <pic:nvPicPr>
                                <pic:cNvPr id="1848647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170520" name="Picture">
</wp:docPr>
                        <a:graphic>
                          <a:graphicData uri="http://schemas.openxmlformats.org/drawingml/2006/picture">
                            <pic:pic>
                              <pic:nvPicPr>
                                <pic:cNvPr id="3031705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50500" name="Picture">
</wp:docPr>
                  <a:graphic>
                    <a:graphicData uri="http://schemas.openxmlformats.org/drawingml/2006/picture">
                      <pic:pic>
                        <pic:nvPicPr>
                          <pic:cNvPr id="97615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16109" name="Picture">
</wp:docPr>
                  <a:graphic>
                    <a:graphicData uri="http://schemas.openxmlformats.org/drawingml/2006/picture">
                      <pic:pic>
                        <pic:nvPicPr>
                          <pic:cNvPr id="150991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Saint-Pierre-de-la-Fage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257371" name="Picture">
</wp:docPr>
                  <a:graphic>
                    <a:graphicData uri="http://schemas.openxmlformats.org/drawingml/2006/picture">
                      <pic:pic>
                        <pic:nvPicPr>
                          <pic:cNvPr id="46225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Saint-pierre-de-la-fage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158692" name="Picture">
</wp:docPr>
                  <a:graphic>
                    <a:graphicData uri="http://schemas.openxmlformats.org/drawingml/2006/picture">
                      <pic:pic>
                        <pic:nvPicPr>
                          <pic:cNvPr id="17871586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907866" name="Picture">
</wp:docPr>
                  <a:graphic>
                    <a:graphicData uri="http://schemas.openxmlformats.org/drawingml/2006/picture">
                      <pic:pic>
                        <pic:nvPicPr>
                          <pic:cNvPr id="1438907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2660796" name="Picture">
</wp:docPr>
                  <a:graphic>
                    <a:graphicData uri="http://schemas.openxmlformats.org/drawingml/2006/picture">
                      <pic:pic>
                        <pic:nvPicPr>
                          <pic:cNvPr id="3326607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791913" name="Picture">
</wp:docPr>
                        <a:graphic>
                          <a:graphicData uri="http://schemas.openxmlformats.org/drawingml/2006/picture">
                            <pic:pic>
                              <pic:nvPicPr>
                                <pic:cNvPr id="15647919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256088" name="Picture">
</wp:docPr>
                        <a:graphic>
                          <a:graphicData uri="http://schemas.openxmlformats.org/drawingml/2006/picture">
                            <pic:pic>
                              <pic:nvPicPr>
                                <pic:cNvPr id="19462560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32920" name="Picture">
</wp:docPr>
                  <a:graphic>
                    <a:graphicData uri="http://schemas.openxmlformats.org/drawingml/2006/picture">
                      <pic:pic>
                        <pic:nvPicPr>
                          <pic:cNvPr id="140203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73325" name="Picture">
</wp:docPr>
                  <a:graphic>
                    <a:graphicData uri="http://schemas.openxmlformats.org/drawingml/2006/picture">
                      <pic:pic>
                        <pic:nvPicPr>
                          <pic:cNvPr id="146087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Saint-Pierre-de-la-Fage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86101" name="Picture">
</wp:docPr>
                  <a:graphic>
                    <a:graphicData uri="http://schemas.openxmlformats.org/drawingml/2006/picture">
                      <pic:pic>
                        <pic:nvPicPr>
                          <pic:cNvPr id="79668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Saint-pierre-de-la-fage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185763" name="Picture">
</wp:docPr>
                  <a:graphic>
                    <a:graphicData uri="http://schemas.openxmlformats.org/drawingml/2006/picture">
                      <pic:pic>
                        <pic:nvPicPr>
                          <pic:cNvPr id="19721857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7947" name="Picture">
</wp:docPr>
                  <a:graphic>
                    <a:graphicData uri="http://schemas.openxmlformats.org/drawingml/2006/picture">
                      <pic:pic>
                        <pic:nvPicPr>
                          <pic:cNvPr id="1881779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6567779" name="Picture">
</wp:docPr>
                  <a:graphic>
                    <a:graphicData uri="http://schemas.openxmlformats.org/drawingml/2006/picture">
                      <pic:pic>
                        <pic:nvPicPr>
                          <pic:cNvPr id="3365677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178140" name="Picture">
</wp:docPr>
                        <a:graphic>
                          <a:graphicData uri="http://schemas.openxmlformats.org/drawingml/2006/picture">
                            <pic:pic>
                              <pic:nvPicPr>
                                <pic:cNvPr id="6011781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762003" name="Picture">
</wp:docPr>
                  <a:graphic>
                    <a:graphicData uri="http://schemas.openxmlformats.org/drawingml/2006/picture">
                      <pic:pic>
                        <pic:nvPicPr>
                          <pic:cNvPr id="178976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322622" name="Picture">
</wp:docPr>
                  <a:graphic>
                    <a:graphicData uri="http://schemas.openxmlformats.org/drawingml/2006/picture">
                      <pic:pic>
                        <pic:nvPicPr>
                          <pic:cNvPr id="82932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Saint-Pierre-de-la-Fage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8171" name="Picture">
</wp:docPr>
                  <a:graphic>
                    <a:graphicData uri="http://schemas.openxmlformats.org/drawingml/2006/picture">
                      <pic:pic>
                        <pic:nvPicPr>
                          <pic:cNvPr id="698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Saint-pierre-de-la-fage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316863" name="Picture">
</wp:docPr>
                  <a:graphic>
                    <a:graphicData uri="http://schemas.openxmlformats.org/drawingml/2006/picture">
                      <pic:pic>
                        <pic:nvPicPr>
                          <pic:cNvPr id="8583168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69392" name="Picture">
</wp:docPr>
                  <a:graphic>
                    <a:graphicData uri="http://schemas.openxmlformats.org/drawingml/2006/picture">
                      <pic:pic>
                        <pic:nvPicPr>
                          <pic:cNvPr id="1572769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0876343" name="Picture">
</wp:docPr>
                  <a:graphic>
                    <a:graphicData uri="http://schemas.openxmlformats.org/drawingml/2006/picture">
                      <pic:pic>
                        <pic:nvPicPr>
                          <pic:cNvPr id="5008763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489670" name="Picture">
</wp:docPr>
                        <a:graphic>
                          <a:graphicData uri="http://schemas.openxmlformats.org/drawingml/2006/picture">
                            <pic:pic>
                              <pic:nvPicPr>
                                <pic:cNvPr id="6834896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98442" name="Picture">
</wp:docPr>
                  <a:graphic>
                    <a:graphicData uri="http://schemas.openxmlformats.org/drawingml/2006/picture">
                      <pic:pic>
                        <pic:nvPicPr>
                          <pic:cNvPr id="84419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740143" name="Picture">
</wp:docPr>
                  <a:graphic>
                    <a:graphicData uri="http://schemas.openxmlformats.org/drawingml/2006/picture">
                      <pic:pic>
                        <pic:nvPicPr>
                          <pic:cNvPr id="193574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Saint-Pierre-de-la-Fage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747622" name="Picture">
</wp:docPr>
                  <a:graphic>
                    <a:graphicData uri="http://schemas.openxmlformats.org/drawingml/2006/picture">
                      <pic:pic>
                        <pic:nvPicPr>
                          <pic:cNvPr id="104474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Saint-pierre-de-la-fage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060639" name="Picture">
</wp:docPr>
                  <a:graphic>
                    <a:graphicData uri="http://schemas.openxmlformats.org/drawingml/2006/picture">
                      <pic:pic>
                        <pic:nvPicPr>
                          <pic:cNvPr id="214506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19199" name="Picture">
</wp:docPr>
                  <a:graphic>
                    <a:graphicData uri="http://schemas.openxmlformats.org/drawingml/2006/picture">
                      <pic:pic>
                        <pic:nvPicPr>
                          <pic:cNvPr id="7801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Saint-Pierre-de-la-Fage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009576" name="Picture">
</wp:docPr>
                  <a:graphic>
                    <a:graphicData uri="http://schemas.openxmlformats.org/drawingml/2006/picture">
                      <pic:pic>
                        <pic:nvPicPr>
                          <pic:cNvPr id="37500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Saint-pierre-de-la-fage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322876" name="Picture">
</wp:docPr>
                  <a:graphic>
                    <a:graphicData uri="http://schemas.openxmlformats.org/drawingml/2006/picture">
                      <pic:pic>
                        <pic:nvPicPr>
                          <pic:cNvPr id="17993228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96935" name="Picture">
</wp:docPr>
                  <a:graphic>
                    <a:graphicData uri="http://schemas.openxmlformats.org/drawingml/2006/picture">
                      <pic:pic>
                        <pic:nvPicPr>
                          <pic:cNvPr id="1963296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592771" name="Picture">
</wp:docPr>
                  <a:graphic>
                    <a:graphicData uri="http://schemas.openxmlformats.org/drawingml/2006/picture">
                      <pic:pic>
                        <pic:nvPicPr>
                          <pic:cNvPr id="4275927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577211" name="Picture">
</wp:docPr>
                        <a:graphic>
                          <a:graphicData uri="http://schemas.openxmlformats.org/drawingml/2006/picture">
                            <pic:pic>
                              <pic:nvPicPr>
                                <pic:cNvPr id="2123577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13278" name="Picture">
</wp:docPr>
                  <a:graphic>
                    <a:graphicData uri="http://schemas.openxmlformats.org/drawingml/2006/picture">
                      <pic:pic>
                        <pic:nvPicPr>
                          <pic:cNvPr id="5771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86636" name="Picture">
</wp:docPr>
                  <a:graphic>
                    <a:graphicData uri="http://schemas.openxmlformats.org/drawingml/2006/picture">
                      <pic:pic>
                        <pic:nvPicPr>
                          <pic:cNvPr id="175358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Saint-Pierre-de-la-Fage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910837" name="Picture">
</wp:docPr>
                  <a:graphic>
                    <a:graphicData uri="http://schemas.openxmlformats.org/drawingml/2006/picture">
                      <pic:pic>
                        <pic:nvPicPr>
                          <pic:cNvPr id="635910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Saint-pierre-de-la-fage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375604" name="Picture">
</wp:docPr>
                  <a:graphic>
                    <a:graphicData uri="http://schemas.openxmlformats.org/drawingml/2006/picture">
                      <pic:pic>
                        <pic:nvPicPr>
                          <pic:cNvPr id="4213756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841366" name="Picture">
</wp:docPr>
                  <a:graphic>
                    <a:graphicData uri="http://schemas.openxmlformats.org/drawingml/2006/picture">
                      <pic:pic>
                        <pic:nvPicPr>
                          <pic:cNvPr id="15138413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0022211" name="Picture">
</wp:docPr>
                  <a:graphic>
                    <a:graphicData uri="http://schemas.openxmlformats.org/drawingml/2006/picture">
                      <pic:pic>
                        <pic:nvPicPr>
                          <pic:cNvPr id="61002221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402320" name="Picture">
</wp:docPr>
                        <a:graphic>
                          <a:graphicData uri="http://schemas.openxmlformats.org/drawingml/2006/picture">
                            <pic:pic>
                              <pic:nvPicPr>
                                <pic:cNvPr id="4064023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134271" name="Picture">
</wp:docPr>
                  <a:graphic>
                    <a:graphicData uri="http://schemas.openxmlformats.org/drawingml/2006/picture">
                      <pic:pic>
                        <pic:nvPicPr>
                          <pic:cNvPr id="156413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455036" name="Picture">
</wp:docPr>
                  <a:graphic>
                    <a:graphicData uri="http://schemas.openxmlformats.org/drawingml/2006/picture">
                      <pic:pic>
                        <pic:nvPicPr>
                          <pic:cNvPr id="2125455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Saint-Pierre-de-la-Fage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179074" name="Picture">
</wp:docPr>
                  <a:graphic>
                    <a:graphicData uri="http://schemas.openxmlformats.org/drawingml/2006/picture">
                      <pic:pic>
                        <pic:nvPicPr>
                          <pic:cNvPr id="978179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Saint-pierre-de-la-fage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989797" name="Picture">
</wp:docPr>
                  <a:graphic>
                    <a:graphicData uri="http://schemas.openxmlformats.org/drawingml/2006/picture">
                      <pic:pic>
                        <pic:nvPicPr>
                          <pic:cNvPr id="8169897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20570" name="Picture">
</wp:docPr>
                  <a:graphic>
                    <a:graphicData uri="http://schemas.openxmlformats.org/drawingml/2006/picture">
                      <pic:pic>
                        <pic:nvPicPr>
                          <pic:cNvPr id="1891920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2346596" name="Picture">
</wp:docPr>
                  <a:graphic>
                    <a:graphicData uri="http://schemas.openxmlformats.org/drawingml/2006/picture">
                      <pic:pic>
                        <pic:nvPicPr>
                          <pic:cNvPr id="13423465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558466" name="Picture">
</wp:docPr>
                        <a:graphic>
                          <a:graphicData uri="http://schemas.openxmlformats.org/drawingml/2006/picture">
                            <pic:pic>
                              <pic:nvPicPr>
                                <pic:cNvPr id="18815584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15341" name="Picture">
</wp:docPr>
                  <a:graphic>
                    <a:graphicData uri="http://schemas.openxmlformats.org/drawingml/2006/picture">
                      <pic:pic>
                        <pic:nvPicPr>
                          <pic:cNvPr id="7751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628883" name="Picture">
</wp:docPr>
                  <a:graphic>
                    <a:graphicData uri="http://schemas.openxmlformats.org/drawingml/2006/picture">
                      <pic:pic>
                        <pic:nvPicPr>
                          <pic:cNvPr id="104762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Saint-Pierre-de-la-Fage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252312" name="Picture">
</wp:docPr>
                  <a:graphic>
                    <a:graphicData uri="http://schemas.openxmlformats.org/drawingml/2006/picture">
                      <pic:pic>
                        <pic:nvPicPr>
                          <pic:cNvPr id="93925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"https://fiches-risques.brgm.fr/fr/georisques/mvt-synthetique/11306094" \t "_self" </w:instrText>
            </w:r>
            <w:r>
              <w:fldChar w:fldCharType="separate"/>
            </w:r>
            <w:r>
              <w:rPr>
                <w:rFonts w:ascii="Marianne" w:hAnsi="Marianne" w:eastAsia="Marianne" w:cs="Marianne"/>
                <w:sz w:val="14"/>
              </w:rPr>
              <w:t xml:space="preserve">11306094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"https://fiches-risques.brgm.fr/fr/georisques/mvt-synthetique/11306201" \t "_self" </w:instrText>
            </w:r>
            <w:r>
              <w:fldChar w:fldCharType="separate"/>
            </w:r>
            <w:r>
              <w:rPr>
                <w:rFonts w:ascii="Marianne" w:hAnsi="Marianne" w:eastAsia="Marianne" w:cs="Marianne"/>
                <w:sz w:val="14"/>
              </w:rPr>
              <w:t xml:space="preserve">11306201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"https://fiches-risques.brgm.fr/fr/georisques/mvt-synthetique/22100179" \t "_self" </w:instrText>
            </w:r>
            <w:r>
              <w:fldChar w:fldCharType="separate"/>
            </w:r>
            <w:r>
              <w:rPr>
                <w:rFonts w:ascii="Marianne" w:hAnsi="Marianne" w:eastAsia="Marianne" w:cs="Marianne"/>
                <w:sz w:val="14"/>
              </w:rPr>
              <w:t xml:space="preserve">22100179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"https://fiches-risques.brgm.fr/fr/georisques/mvt-synthetique/22100180" \t "_self" </w:instrText>
            </w:r>
            <w:r>
              <w:fldChar w:fldCharType="separate"/>
            </w:r>
            <w:r>
              <w:rPr>
                <w:rFonts w:ascii="Marianne" w:hAnsi="Marianne" w:eastAsia="Marianne" w:cs="Marianne"/>
                <w:sz w:val="14"/>
              </w:rPr>
              <w:t xml:space="preserve">22100180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"https://fiches-risques.brgm.fr/fr/georisques/mvt-synthetique/22100568" \t "_self" </w:instrText>
            </w:r>
            <w:r>
              <w:fldChar w:fldCharType="separate"/>
            </w:r>
            <w:r>
              <w:rPr>
                <w:rFonts w:ascii="Marianne" w:hAnsi="Marianne" w:eastAsia="Marianne" w:cs="Marianne"/>
                <w:sz w:val="14"/>
              </w:rPr>
              <w:t xml:space="preserve">22100568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Parlatge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"https://fiches-risques.brgm.fr/fr/georisques/mvt-synthetique/22100570" \t "_self" </w:instrText>
            </w:r>
            <w:r>
              <w:fldChar w:fldCharType="separate"/>
            </w:r>
            <w:r>
              <w:rPr>
                <w:rFonts w:ascii="Marianne" w:hAnsi="Marianne" w:eastAsia="Marianne" w:cs="Marianne"/>
                <w:sz w:val="14"/>
              </w:rPr>
              <w:t xml:space="preserve">22100570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Nord du hameau de Parlatge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"https://fiches-risques.brgm.fr/fr/georisques/mvt-synthetique/22100571" \t "_self" </w:instrText>
            </w:r>
            <w:r>
              <w:fldChar w:fldCharType="separate"/>
            </w:r>
            <w:r>
              <w:rPr>
                <w:rFonts w:ascii="Marianne" w:hAnsi="Marianne" w:eastAsia="Marianne" w:cs="Marianne"/>
                <w:sz w:val="14"/>
              </w:rPr>
              <w:t xml:space="preserve">22100571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RD25 PR 10,450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"https://fiches-risques.brgm.fr/fr/georisques/mvt-synthetique/22100572" \t "_self" </w:instrText>
            </w:r>
            <w:r>
              <w:fldChar w:fldCharType="separate"/>
            </w:r>
            <w:r>
              <w:rPr>
                <w:rFonts w:ascii="Marianne" w:hAnsi="Marianne" w:eastAsia="Marianne" w:cs="Marianne"/>
                <w:sz w:val="14"/>
              </w:rPr>
              <w:t xml:space="preserve">22100572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RD25  PR10+250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"https://fiches-risques.brgm.fr/fr/georisques/mvt-synthetique/22100573" \t "_self" </w:instrText>
            </w:r>
            <w:r>
              <w:fldChar w:fldCharType="separate"/>
            </w:r>
            <w:r>
              <w:rPr>
                <w:rFonts w:ascii="Marianne" w:hAnsi="Marianne" w:eastAsia="Marianne" w:cs="Marianne"/>
                <w:sz w:val="14"/>
              </w:rPr>
              <w:t xml:space="preserve">22100573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RD 25 au PR 9,570, au niveau du pont 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"https://fiches-risques.brgm.fr/fr/georisques/mvt-synthetique/22100574" \t "_self" </w:instrText>
            </w:r>
            <w:r>
              <w:fldChar w:fldCharType="separate"/>
            </w:r>
            <w:r>
              <w:rPr>
                <w:rFonts w:ascii="Marianne" w:hAnsi="Marianne" w:eastAsia="Marianne" w:cs="Marianne"/>
                <w:sz w:val="14"/>
              </w:rPr>
              <w:t xml:space="preserve">22100574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le talus nord de la RD 25 au Sud du lieu dit Les Boissières.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297840" name="Picture">
</wp:docPr>
                  <a:graphic>
                    <a:graphicData uri="http://schemas.openxmlformats.org/drawingml/2006/picture">
                      <pic:pic>
                        <pic:nvPicPr>
                          <pic:cNvPr id="123929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338881" name="Picture">
</wp:docPr>
                  <a:graphic>
                    <a:graphicData uri="http://schemas.openxmlformats.org/drawingml/2006/picture">
                      <pic:pic>
                        <pic:nvPicPr>
                          <pic:cNvPr id="46533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Saint-Pierre-de-la-Fage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104836" name="Picture">
</wp:docPr>
                  <a:graphic>
                    <a:graphicData uri="http://schemas.openxmlformats.org/drawingml/2006/picture">
                      <pic:pic>
                        <pic:nvPicPr>
                          <pic:cNvPr id="39910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"https://fiches-risques.brgm.fr/georisques/cavite/LROCS00010305" \t "_self" </w:instrText>
            </w:r>
            <w:r>
              <w:fldChar w:fldCharType="separate"/>
            </w:r>
            <w:r>
              <w:rPr>
                <w:rFonts w:ascii="Marianne" w:hAnsi="Marianne" w:eastAsia="Marianne" w:cs="Marianne"/>
                <w:sz w:val="14"/>
              </w:rPr>
              <w:t xml:space="preserve">LROCS00010305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COCHON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"https://fiches-risques.brgm.fr/georisques/cavite/LROCS00010533" \t "_self" </w:instrText>
            </w:r>
            <w:r>
              <w:fldChar w:fldCharType="separate"/>
            </w:r>
            <w:r>
              <w:rPr>
                <w:rFonts w:ascii="Marianne" w:hAnsi="Marianne" w:eastAsia="Marianne" w:cs="Marianne"/>
                <w:sz w:val="14"/>
              </w:rPr>
              <w:t xml:space="preserve">LROCS00010533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COCHON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"https://fiches-risques.brgm.fr/georisques/cavite/LROCS00011583" \t "_self" </w:instrText>
            </w:r>
            <w:r>
              <w:fldChar w:fldCharType="separate"/>
            </w:r>
            <w:r>
              <w:rPr>
                <w:rFonts w:ascii="Marianne" w:hAnsi="Marianne" w:eastAsia="Marianne" w:cs="Marianne"/>
                <w:sz w:val="14"/>
              </w:rPr>
              <w:t xml:space="preserve">LROCS00011583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MEANDRE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"https://fiches-risques.brgm.fr/georisques/cavite/LROCS00012019" \t "_self" </w:instrText>
            </w:r>
            <w:r>
              <w:fldChar w:fldCharType="separate"/>
            </w:r>
            <w:r>
              <w:rPr>
                <w:rFonts w:ascii="Marianne" w:hAnsi="Marianne" w:eastAsia="Marianne" w:cs="Marianne"/>
                <w:sz w:val="14"/>
              </w:rPr>
              <w:t xml:space="preserve">LROCS00012019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ANGLES N°1 (perte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"https://fiches-risques.brgm.fr/georisques/cavite/LROCS00012020" \t "_self" </w:instrText>
            </w:r>
            <w:r>
              <w:fldChar w:fldCharType="separate"/>
            </w:r>
            <w:r>
              <w:rPr>
                <w:rFonts w:ascii="Marianne" w:hAnsi="Marianne" w:eastAsia="Marianne" w:cs="Marianne"/>
                <w:sz w:val="14"/>
              </w:rPr>
              <w:t xml:space="preserve">LROCS00012020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ANGLES N°2 (perte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"https://fiches-risques.brgm.fr/georisques/cavite/LROCS00012022" \t "_self" </w:instrText>
            </w:r>
            <w:r>
              <w:fldChar w:fldCharType="separate"/>
            </w:r>
            <w:r>
              <w:rPr>
                <w:rFonts w:ascii="Marianne" w:hAnsi="Marianne" w:eastAsia="Marianne" w:cs="Marianne"/>
                <w:sz w:val="14"/>
              </w:rPr>
              <w:t xml:space="preserve">LROCS00012022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DE MARCEAU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"https://fiches-risques.brgm.fr/georisques/cavite/LROCS00012047" \t "_self" </w:instrText>
            </w:r>
            <w:r>
              <w:fldChar w:fldCharType="separate"/>
            </w:r>
            <w:r>
              <w:rPr>
                <w:rFonts w:ascii="Marianne" w:hAnsi="Marianne" w:eastAsia="Marianne" w:cs="Marianne"/>
                <w:sz w:val="14"/>
              </w:rPr>
              <w:t xml:space="preserve">LROCS00012047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VERNEDE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"https://fiches-risques.brgm.fr/georisques/cavite/LROCS00012048" \t "_self" </w:instrText>
            </w:r>
            <w:r>
              <w:fldChar w:fldCharType="separate"/>
            </w:r>
            <w:r>
              <w:rPr>
                <w:rFonts w:ascii="Marianne" w:hAnsi="Marianne" w:eastAsia="Marianne" w:cs="Marianne"/>
                <w:sz w:val="14"/>
              </w:rPr>
              <w:t xml:space="preserve">LROCS00012048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CLAUZELS N°1 (perte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"https://fiches-risques.brgm.fr/georisques/cavite/LROCS00012051" \t "_self" </w:instrText>
            </w:r>
            <w:r>
              <w:fldChar w:fldCharType="separate"/>
            </w:r>
            <w:r>
              <w:rPr>
                <w:rFonts w:ascii="Marianne" w:hAnsi="Marianne" w:eastAsia="Marianne" w:cs="Marianne"/>
                <w:sz w:val="14"/>
              </w:rPr>
              <w:t xml:space="preserve">LROCS00012051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EBOULIS DE PARLATGES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"https://fiches-risques.brgm.fr/georisques/cavite/LROCS00012052" \t "_self" </w:instrText>
            </w:r>
            <w:r>
              <w:fldChar w:fldCharType="separate"/>
            </w:r>
            <w:r>
              <w:rPr>
                <w:rFonts w:ascii="Marianne" w:hAnsi="Marianne" w:eastAsia="Marianne" w:cs="Marianne"/>
                <w:sz w:val="14"/>
              </w:rPr>
              <w:t xml:space="preserve">LROCS00012052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SAINT PIERRE N°4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"https://fiches-risques.brgm.fr/georisques/cavite/LROCS00012056" \t "_self" </w:instrText>
            </w:r>
            <w:r>
              <w:fldChar w:fldCharType="separate"/>
            </w:r>
            <w:r>
              <w:rPr>
                <w:rFonts w:ascii="Marianne" w:hAnsi="Marianne" w:eastAsia="Marianne" w:cs="Marianne"/>
                <w:sz w:val="14"/>
              </w:rPr>
              <w:t xml:space="preserve">LROCS00012056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GRANDES FALAISES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"https://fiches-risques.brgm.fr/georisques/cavite/LROCS00012057" \t "_self" </w:instrText>
            </w:r>
            <w:r>
              <w:fldChar w:fldCharType="separate"/>
            </w:r>
            <w:r>
              <w:rPr>
                <w:rFonts w:ascii="Marianne" w:hAnsi="Marianne" w:eastAsia="Marianne" w:cs="Marianne"/>
                <w:sz w:val="14"/>
              </w:rPr>
              <w:t xml:space="preserve">LROCS00012057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FRANCIMONIE N°2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"https://fiches-risques.brgm.fr/georisques/cavite/LROCS00012059" \t "_self" </w:instrText>
            </w:r>
            <w:r>
              <w:fldChar w:fldCharType="separate"/>
            </w:r>
            <w:r>
              <w:rPr>
                <w:rFonts w:ascii="Marianne" w:hAnsi="Marianne" w:eastAsia="Marianne" w:cs="Marianne"/>
                <w:sz w:val="14"/>
              </w:rPr>
              <w:t xml:space="preserve">LROCS00012059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JUNQUAS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"https://fiches-risques.brgm.fr/georisques/cavite/LROCS00012060" \t "_self" </w:instrText>
            </w:r>
            <w:r>
              <w:fldChar w:fldCharType="separate"/>
            </w:r>
            <w:r>
              <w:rPr>
                <w:rFonts w:ascii="Marianne" w:hAnsi="Marianne" w:eastAsia="Marianne" w:cs="Marianne"/>
                <w:sz w:val="14"/>
              </w:rPr>
              <w:t xml:space="preserve">LROCS00012060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LOMBRIC (perte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"https://fiches-risques.brgm.fr/georisques/cavite/LROCS00012063" \t "_self" </w:instrText>
            </w:r>
            <w:r>
              <w:fldChar w:fldCharType="separate"/>
            </w:r>
            <w:r>
              <w:rPr>
                <w:rFonts w:ascii="Marianne" w:hAnsi="Marianne" w:eastAsia="Marianne" w:cs="Marianne"/>
                <w:sz w:val="14"/>
              </w:rPr>
              <w:t xml:space="preserve">LROCS00012063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NOMBRIL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"https://fiches-risques.brgm.fr/georisques/cavite/LROCS00012064" \t "_self" </w:instrText>
            </w:r>
            <w:r>
              <w:fldChar w:fldCharType="separate"/>
            </w:r>
            <w:r>
              <w:rPr>
                <w:rFonts w:ascii="Marianne" w:hAnsi="Marianne" w:eastAsia="Marianne" w:cs="Marianne"/>
                <w:sz w:val="14"/>
              </w:rPr>
              <w:t xml:space="preserve">LROCS00012064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OISEAUX (fontaine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"https://fiches-risques.brgm.fr/georisques/cavite/LROCS00012065" \t "_self" </w:instrText>
            </w:r>
            <w:r>
              <w:fldChar w:fldCharType="separate"/>
            </w:r>
            <w:r>
              <w:rPr>
                <w:rFonts w:ascii="Marianne" w:hAnsi="Marianne" w:eastAsia="Marianne" w:cs="Marianne"/>
                <w:sz w:val="14"/>
              </w:rPr>
              <w:t xml:space="preserve">LROCS00012065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PARLATGES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"https://fiches-risques.brgm.fr/georisques/cavite/LROCS00012066" \t "_self" </w:instrText>
            </w:r>
            <w:r>
              <w:fldChar w:fldCharType="separate"/>
            </w:r>
            <w:r>
              <w:rPr>
                <w:rFonts w:ascii="Marianne" w:hAnsi="Marianne" w:eastAsia="Marianne" w:cs="Marianne"/>
                <w:sz w:val="14"/>
              </w:rPr>
              <w:t xml:space="preserve">LROCS00012066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PARLATGES (Foux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"https://fiches-risques.brgm.fr/georisques/cavite/LROCS00012067" \t "_self" </w:instrText>
            </w:r>
            <w:r>
              <w:fldChar w:fldCharType="separate"/>
            </w:r>
            <w:r>
              <w:rPr>
                <w:rFonts w:ascii="Marianne" w:hAnsi="Marianne" w:eastAsia="Marianne" w:cs="Marianne"/>
                <w:sz w:val="14"/>
              </w:rPr>
              <w:t xml:space="preserve">LROCS00012067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PARLATGES (perte du Ravin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"https://fiches-risques.brgm.fr/georisques/cavite/LROCS00012068" \t "_self" </w:instrText>
            </w:r>
            <w:r>
              <w:fldChar w:fldCharType="separate"/>
            </w:r>
            <w:r>
              <w:rPr>
                <w:rFonts w:ascii="Marianne" w:hAnsi="Marianne" w:eastAsia="Marianne" w:cs="Marianne"/>
                <w:sz w:val="14"/>
              </w:rPr>
              <w:t xml:space="preserve">LROCS00012068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ROUJALS (pertes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"https://fiches-risques.brgm.fr/georisques/cavite/LROCS00012069" \t "_self" </w:instrText>
            </w:r>
            <w:r>
              <w:fldChar w:fldCharType="separate"/>
            </w:r>
            <w:r>
              <w:rPr>
                <w:rFonts w:ascii="Marianne" w:hAnsi="Marianne" w:eastAsia="Marianne" w:cs="Marianne"/>
                <w:sz w:val="14"/>
              </w:rPr>
              <w:t xml:space="preserve">LROCS00012069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DES COMBETTES (pertes amont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"https://fiches-risques.brgm.fr/georisques/cavite/LROCS00012070" \t "_self" </w:instrText>
            </w:r>
            <w:r>
              <w:fldChar w:fldCharType="separate"/>
            </w:r>
            <w:r>
              <w:rPr>
                <w:rFonts w:ascii="Marianne" w:hAnsi="Marianne" w:eastAsia="Marianne" w:cs="Marianne"/>
                <w:sz w:val="14"/>
              </w:rPr>
              <w:t xml:space="preserve">LROCS00012070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"https://fiches-risques.brgm.fr/georisques/cavite/LROCS00012071" \t "_self" </w:instrText>
            </w:r>
            <w:r>
              <w:fldChar w:fldCharType="separate"/>
            </w:r>
            <w:r>
              <w:rPr>
                <w:rFonts w:ascii="Marianne" w:hAnsi="Marianne" w:eastAsia="Marianne" w:cs="Marianne"/>
                <w:sz w:val="14"/>
              </w:rPr>
              <w:t xml:space="preserve">LROCS00012071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SERENE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"https://fiches-risques.brgm.fr/georisques/cavite/LROCS00012072" \t "_self" </w:instrText>
            </w:r>
            <w:r>
              <w:fldChar w:fldCharType="separate"/>
            </w:r>
            <w:r>
              <w:rPr>
                <w:rFonts w:ascii="Marianne" w:hAnsi="Marianne" w:eastAsia="Marianne" w:cs="Marianne"/>
                <w:sz w:val="14"/>
              </w:rPr>
              <w:t xml:space="preserve">LROCS00012072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SERENE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"https://fiches-risques.brgm.fr/georisques/cavite/LROCS00012074" \t "_self" </w:instrText>
            </w:r>
            <w:r>
              <w:fldChar w:fldCharType="separate"/>
            </w:r>
            <w:r>
              <w:rPr>
                <w:rFonts w:ascii="Marianne" w:hAnsi="Marianne" w:eastAsia="Marianne" w:cs="Marianne"/>
                <w:sz w:val="14"/>
              </w:rPr>
              <w:t xml:space="preserve">LROCS00012074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SERENE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"https://fiches-risques.brgm.fr/georisques/cavite/LROCS00012075" \t "_self" </w:instrText>
            </w:r>
            <w:r>
              <w:fldChar w:fldCharType="separate"/>
            </w:r>
            <w:r>
              <w:rPr>
                <w:rFonts w:ascii="Marianne" w:hAnsi="Marianne" w:eastAsia="Marianne" w:cs="Marianne"/>
                <w:sz w:val="14"/>
              </w:rPr>
              <w:t xml:space="preserve">LROCS00012075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SONIA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"https://fiches-risques.brgm.fr/georisques/cavite/LROCS00012077" \t "_self" </w:instrText>
            </w:r>
            <w:r>
              <w:fldChar w:fldCharType="separate"/>
            </w:r>
            <w:r>
              <w:rPr>
                <w:rFonts w:ascii="Marianne" w:hAnsi="Marianne" w:eastAsia="Marianne" w:cs="Marianne"/>
                <w:sz w:val="14"/>
              </w:rPr>
              <w:t xml:space="preserve">LROCS00012077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TORTICOLIS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"https://fiches-risques.brgm.fr/georisques/cavite/LROCS00013197" \t "_self" </w:instrText>
            </w:r>
            <w:r>
              <w:fldChar w:fldCharType="separate"/>
            </w:r>
            <w:r>
              <w:rPr>
                <w:rFonts w:ascii="Marianne" w:hAnsi="Marianne" w:eastAsia="Marianne" w:cs="Marianne"/>
                <w:sz w:val="14"/>
              </w:rPr>
              <w:t xml:space="preserve">LROCS00013197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NOIR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"https://fiches-risques.brgm.fr/georisques/cavite/LROCS00013224" \t "_self" </w:instrText>
            </w:r>
            <w:r>
              <w:fldChar w:fldCharType="separate"/>
            </w:r>
            <w:r>
              <w:rPr>
                <w:rFonts w:ascii="Marianne" w:hAnsi="Marianne" w:eastAsia="Marianne" w:cs="Marianne"/>
                <w:sz w:val="14"/>
              </w:rPr>
              <w:t xml:space="preserve">LROCS00013224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PIERRE DE LA FAGE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"https://fiches-risques.brgm.fr/georisques/cavite/LROCS00013225" \t "_self" </w:instrText>
            </w:r>
            <w:r>
              <w:fldChar w:fldCharType="separate"/>
            </w:r>
            <w:r>
              <w:rPr>
                <w:rFonts w:ascii="Marianne" w:hAnsi="Marianne" w:eastAsia="Marianne" w:cs="Marianne"/>
                <w:sz w:val="14"/>
              </w:rPr>
              <w:t xml:space="preserve">LROCS00013225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PIERRE DE LA FAGE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"https://fiches-risques.brgm.fr/georisques/cavite/LROCS00013226" \t "_self" </w:instrText>
            </w:r>
            <w:r>
              <w:fldChar w:fldCharType="separate"/>
            </w:r>
            <w:r>
              <w:rPr>
                <w:rFonts w:ascii="Marianne" w:hAnsi="Marianne" w:eastAsia="Marianne" w:cs="Marianne"/>
                <w:sz w:val="14"/>
              </w:rPr>
              <w:t xml:space="preserve">LROCS00013226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PIERRE DE LA FAGE N°3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"https://fiches-risques.brgm.fr/georisques/cavite/LROCS00013228" \t "_self" </w:instrText>
            </w:r>
            <w:r>
              <w:fldChar w:fldCharType="separate"/>
            </w:r>
            <w:r>
              <w:rPr>
                <w:rFonts w:ascii="Marianne" w:hAnsi="Marianne" w:eastAsia="Marianne" w:cs="Marianne"/>
                <w:sz w:val="14"/>
              </w:rPr>
              <w:t xml:space="preserve">LROCS00013228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SAINT PIERRE N°1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"https://fiches-risques.brgm.fr/georisques/cavite/LROCS00013250" \t "_self" </w:instrText>
            </w:r>
            <w:r>
              <w:fldChar w:fldCharType="separate"/>
            </w:r>
            <w:r>
              <w:rPr>
                <w:rFonts w:ascii="Marianne" w:hAnsi="Marianne" w:eastAsia="Marianne" w:cs="Marianne"/>
                <w:sz w:val="14"/>
              </w:rPr>
              <w:t xml:space="preserve">LROCS00013250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SAINT PIERRE N°2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"https://fiches-risques.brgm.fr/georisques/cavite/LROCS00013251" \t "_self" </w:instrText>
            </w:r>
            <w:r>
              <w:fldChar w:fldCharType="separate"/>
            </w:r>
            <w:r>
              <w:rPr>
                <w:rFonts w:ascii="Marianne" w:hAnsi="Marianne" w:eastAsia="Marianne" w:cs="Marianne"/>
                <w:sz w:val="14"/>
              </w:rPr>
              <w:t xml:space="preserve">LROCS00013251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SAINT PIERRE N°3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"https://fiches-risques.brgm.fr/georisques/cavite/LROCS00013256" \t "_self" </w:instrText>
            </w:r>
            <w:r>
              <w:fldChar w:fldCharType="separate"/>
            </w:r>
            <w:r>
              <w:rPr>
                <w:rFonts w:ascii="Marianne" w:hAnsi="Marianne" w:eastAsia="Marianne" w:cs="Marianne"/>
                <w:sz w:val="14"/>
              </w:rPr>
              <w:t xml:space="preserve">LROCS00013256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MARCEAU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"https://fiches-risques.brgm.fr/georisques/cavite/LROCS00013257" \t "_self" </w:instrText>
            </w:r>
            <w:r>
              <w:fldChar w:fldCharType="separate"/>
            </w:r>
            <w:r>
              <w:rPr>
                <w:rFonts w:ascii="Marianne" w:hAnsi="Marianne" w:eastAsia="Marianne" w:cs="Marianne"/>
                <w:sz w:val="14"/>
              </w:rPr>
              <w:t xml:space="preserve">LROCS00013257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FRANCIMONIE (grotte de)</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739586" name="Picture">
</wp:docPr>
                  <a:graphic>
                    <a:graphicData uri="http://schemas.openxmlformats.org/drawingml/2006/picture">
                      <pic:pic>
                        <pic:nvPicPr>
                          <pic:cNvPr id="35773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878051" name="Picture">
</wp:docPr>
                  <a:graphic>
                    <a:graphicData uri="http://schemas.openxmlformats.org/drawingml/2006/picture">
                      <pic:pic>
                        <pic:nvPicPr>
                          <pic:cNvPr id="178687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Saint-Pierre-de-la-Fage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69868" name="Picture">
</wp:docPr>
                  <a:graphic>
                    <a:graphicData uri="http://schemas.openxmlformats.org/drawingml/2006/picture">
                      <pic:pic>
                        <pic:nvPicPr>
                          <pic:cNvPr id="86896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