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85165" name="Picture">
</wp:docPr>
                  <a:graphic>
                    <a:graphicData uri="http://schemas.openxmlformats.org/drawingml/2006/picture">
                      <pic:pic>
                        <pic:nvPicPr>
                          <pic:cNvPr id="205088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177928" name="Picture">
</wp:docPr>
                  <a:graphic>
                    <a:graphicData uri="http://schemas.openxmlformats.org/drawingml/2006/picture">
                      <pic:pic>
                        <pic:nvPicPr>
                          <pic:cNvPr id="168177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280565" name="Picture">
</wp:docPr>
                        <a:graphic>
                          <a:graphicData uri="http://schemas.openxmlformats.org/drawingml/2006/picture">
                            <pic:pic>
                              <pic:nvPicPr>
                                <pic:cNvPr id="828280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Pierre-la-Treiche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224420" name="Picture">
</wp:docPr>
                  <a:graphic>
                    <a:graphicData uri="http://schemas.openxmlformats.org/drawingml/2006/picture">
                      <pic:pic>
                        <pic:nvPicPr>
                          <pic:cNvPr id="567224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4223583" name="Picture">
</wp:docPr>
                  <a:graphic>
                    <a:graphicData uri="http://schemas.openxmlformats.org/drawingml/2006/picture">
                      <pic:pic>
                        <pic:nvPicPr>
                          <pic:cNvPr id="1224223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904611" name="Picture">
</wp:docPr>
                  <a:graphic>
                    <a:graphicData uri="http://schemas.openxmlformats.org/drawingml/2006/picture">
                      <pic:pic>
                        <pic:nvPicPr>
                          <pic:cNvPr id="77190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65074" name="Picture">
</wp:docPr>
                  <a:graphic>
                    <a:graphicData uri="http://schemas.openxmlformats.org/drawingml/2006/picture">
                      <pic:pic>
                        <pic:nvPicPr>
                          <pic:cNvPr id="7826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29823" name="Picture">
</wp:docPr>
                  <a:graphic>
                    <a:graphicData uri="http://schemas.openxmlformats.org/drawingml/2006/picture">
                      <pic:pic>
                        <pic:nvPicPr>
                          <pic:cNvPr id="198142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875545" name="Picture">
</wp:docPr>
                        <a:graphic>
                          <a:graphicData uri="http://schemas.openxmlformats.org/drawingml/2006/picture">
                            <pic:pic>
                              <pic:nvPicPr>
                                <pic:cNvPr id="2071875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75911" name="Picture">
</wp:docPr>
                        <a:graphic>
                          <a:graphicData uri="http://schemas.openxmlformats.org/drawingml/2006/picture">
                            <pic:pic>
                              <pic:nvPicPr>
                                <pic:cNvPr id="2143575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39902" name="Picture">
</wp:docPr>
                        <a:graphic>
                          <a:graphicData uri="http://schemas.openxmlformats.org/drawingml/2006/picture">
                            <pic:pic>
                              <pic:nvPicPr>
                                <pic:cNvPr id="118739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02126" name="Picture">
</wp:docPr>
                        <a:graphic>
                          <a:graphicData uri="http://schemas.openxmlformats.org/drawingml/2006/picture">
                            <pic:pic>
                              <pic:nvPicPr>
                                <pic:cNvPr id="96002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440204" name="Picture">
</wp:docPr>
                        <a:graphic>
                          <a:graphicData uri="http://schemas.openxmlformats.org/drawingml/2006/picture">
                            <pic:pic>
                              <pic:nvPicPr>
                                <pic:cNvPr id="1505440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776464" name="Picture">
</wp:docPr>
                        <a:graphic>
                          <a:graphicData uri="http://schemas.openxmlformats.org/drawingml/2006/picture">
                            <pic:pic>
                              <pic:nvPicPr>
                                <pic:cNvPr id="664776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485509" name="Picture">
</wp:docPr>
                        <a:graphic>
                          <a:graphicData uri="http://schemas.openxmlformats.org/drawingml/2006/picture">
                            <pic:pic>
                              <pic:nvPicPr>
                                <pic:cNvPr id="1353485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6653" name="Picture">
</wp:docPr>
                        <a:graphic>
                          <a:graphicData uri="http://schemas.openxmlformats.org/drawingml/2006/picture">
                            <pic:pic>
                              <pic:nvPicPr>
                                <pic:cNvPr id="103536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100049" name="Picture">
</wp:docPr>
                        <a:graphic>
                          <a:graphicData uri="http://schemas.openxmlformats.org/drawingml/2006/picture">
                            <pic:pic>
                              <pic:nvPicPr>
                                <pic:cNvPr id="10821000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577297" name="Picture">
</wp:docPr>
                        <a:graphic>
                          <a:graphicData uri="http://schemas.openxmlformats.org/drawingml/2006/picture">
                            <pic:pic>
                              <pic:nvPicPr>
                                <pic:cNvPr id="707577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64715" name="Picture">
</wp:docPr>
                        <a:graphic>
                          <a:graphicData uri="http://schemas.openxmlformats.org/drawingml/2006/picture">
                            <pic:pic>
                              <pic:nvPicPr>
                                <pic:cNvPr id="1901564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256300" name="Picture">
</wp:docPr>
                        <a:graphic>
                          <a:graphicData uri="http://schemas.openxmlformats.org/drawingml/2006/picture">
                            <pic:pic>
                              <pic:nvPicPr>
                                <pic:cNvPr id="1836256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071206" name="Picture">
</wp:docPr>
                        <a:graphic>
                          <a:graphicData uri="http://schemas.openxmlformats.org/drawingml/2006/picture">
                            <pic:pic>
                              <pic:nvPicPr>
                                <pic:cNvPr id="1269071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48798" name="Picture">
</wp:docPr>
                        <a:graphic>
                          <a:graphicData uri="http://schemas.openxmlformats.org/drawingml/2006/picture">
                            <pic:pic>
                              <pic:nvPicPr>
                                <pic:cNvPr id="942048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716009" name="Picture">
</wp:docPr>
                        <a:graphic>
                          <a:graphicData uri="http://schemas.openxmlformats.org/drawingml/2006/picture">
                            <pic:pic>
                              <pic:nvPicPr>
                                <pic:cNvPr id="18587160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390105" name="Picture">
</wp:docPr>
                        <a:graphic>
                          <a:graphicData uri="http://schemas.openxmlformats.org/drawingml/2006/picture">
                            <pic:pic>
                              <pic:nvPicPr>
                                <pic:cNvPr id="2096390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30337" name="Picture">
</wp:docPr>
                        <a:graphic>
                          <a:graphicData uri="http://schemas.openxmlformats.org/drawingml/2006/picture">
                            <pic:pic>
                              <pic:nvPicPr>
                                <pic:cNvPr id="6093303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156789" name="Picture">
</wp:docPr>
                        <a:graphic>
                          <a:graphicData uri="http://schemas.openxmlformats.org/drawingml/2006/picture">
                            <pic:pic>
                              <pic:nvPicPr>
                                <pic:cNvPr id="14671567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198178" name="Picture">
</wp:docPr>
                        <a:graphic>
                          <a:graphicData uri="http://schemas.openxmlformats.org/drawingml/2006/picture">
                            <pic:pic>
                              <pic:nvPicPr>
                                <pic:cNvPr id="6941981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49372" name="Picture">
</wp:docPr>
                        <a:graphic>
                          <a:graphicData uri="http://schemas.openxmlformats.org/drawingml/2006/picture">
                            <pic:pic>
                              <pic:nvPicPr>
                                <pic:cNvPr id="1580549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039389" name="Picture">
</wp:docPr>
                        <a:graphic>
                          <a:graphicData uri="http://schemas.openxmlformats.org/drawingml/2006/picture">
                            <pic:pic>
                              <pic:nvPicPr>
                                <pic:cNvPr id="1066039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64556" name="Picture">
</wp:docPr>
                  <a:graphic>
                    <a:graphicData uri="http://schemas.openxmlformats.org/drawingml/2006/picture">
                      <pic:pic>
                        <pic:nvPicPr>
                          <pic:cNvPr id="109496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956897" name="Picture">
</wp:docPr>
                  <a:graphic>
                    <a:graphicData uri="http://schemas.openxmlformats.org/drawingml/2006/picture">
                      <pic:pic>
                        <pic:nvPicPr>
                          <pic:cNvPr id="114495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168220" name="Picture">
</wp:docPr>
                  <a:graphic>
                    <a:graphicData uri="http://schemas.openxmlformats.org/drawingml/2006/picture">
                      <pic:pic>
                        <pic:nvPicPr>
                          <pic:cNvPr id="54116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Pierre-la-treiche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252184" name="Picture">
</wp:docPr>
                  <a:graphic>
                    <a:graphicData uri="http://schemas.openxmlformats.org/drawingml/2006/picture">
                      <pic:pic>
                        <pic:nvPicPr>
                          <pic:cNvPr id="10252521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32186" name="Picture">
</wp:docPr>
                  <a:graphic>
                    <a:graphicData uri="http://schemas.openxmlformats.org/drawingml/2006/picture">
                      <pic:pic>
                        <pic:nvPicPr>
                          <pic:cNvPr id="1703132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7485596" name="Picture">
</wp:docPr>
                  <a:graphic>
                    <a:graphicData uri="http://schemas.openxmlformats.org/drawingml/2006/picture">
                      <pic:pic>
                        <pic:nvPicPr>
                          <pic:cNvPr id="20274855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PIERRE-LA-TREICHE (54DDT20150012)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148082" name="Picture">
</wp:docPr>
                        <a:graphic>
                          <a:graphicData uri="http://schemas.openxmlformats.org/drawingml/2006/picture">
                            <pic:pic>
                              <pic:nvPicPr>
                                <pic:cNvPr id="13091480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PIERRE-LA-TREICHE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10/04/2015</w:t>
                    <w:br/>
                    <w:t xml:space="preserve">Date d'approbation : 13/08/2019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68339" name="Picture">
</wp:docPr>
                  <a:graphic>
                    <a:graphicData uri="http://schemas.openxmlformats.org/drawingml/2006/picture">
                      <pic:pic>
                        <pic:nvPicPr>
                          <pic:cNvPr id="62366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978417" name="Picture">
</wp:docPr>
                  <a:graphic>
                    <a:graphicData uri="http://schemas.openxmlformats.org/drawingml/2006/picture">
                      <pic:pic>
                        <pic:nvPicPr>
                          <pic:cNvPr id="203097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05706" name="Picture">
</wp:docPr>
                  <a:graphic>
                    <a:graphicData uri="http://schemas.openxmlformats.org/drawingml/2006/picture">
                      <pic:pic>
                        <pic:nvPicPr>
                          <pic:cNvPr id="199880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Pierre-la-treiche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071281" name="Picture">
</wp:docPr>
                        <a:graphic>
                          <a:graphicData uri="http://schemas.openxmlformats.org/drawingml/2006/picture">
                            <pic:pic>
                              <pic:nvPicPr>
                                <pic:cNvPr id="466071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87328" name="Picture">
</wp:docPr>
                        <a:graphic>
                          <a:graphicData uri="http://schemas.openxmlformats.org/drawingml/2006/picture">
                            <pic:pic>
                              <pic:nvPicPr>
                                <pic:cNvPr id="4706873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11585" name="Picture">
</wp:docPr>
                  <a:graphic>
                    <a:graphicData uri="http://schemas.openxmlformats.org/drawingml/2006/picture">
                      <pic:pic>
                        <pic:nvPicPr>
                          <pic:cNvPr id="203371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48573" name="Picture">
</wp:docPr>
                  <a:graphic>
                    <a:graphicData uri="http://schemas.openxmlformats.org/drawingml/2006/picture">
                      <pic:pic>
                        <pic:nvPicPr>
                          <pic:cNvPr id="201384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579394" name="Picture">
</wp:docPr>
                  <a:graphic>
                    <a:graphicData uri="http://schemas.openxmlformats.org/drawingml/2006/picture">
                      <pic:pic>
                        <pic:nvPicPr>
                          <pic:cNvPr id="34557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Pierre-la-treiche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636732" name="Picture">
</wp:docPr>
                  <a:graphic>
                    <a:graphicData uri="http://schemas.openxmlformats.org/drawingml/2006/picture">
                      <pic:pic>
                        <pic:nvPicPr>
                          <pic:cNvPr id="3826367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60011" name="Picture">
</wp:docPr>
                  <a:graphic>
                    <a:graphicData uri="http://schemas.openxmlformats.org/drawingml/2006/picture">
                      <pic:pic>
                        <pic:nvPicPr>
                          <pic:cNvPr id="1858760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2486506" name="Picture">
</wp:docPr>
                  <a:graphic>
                    <a:graphicData uri="http://schemas.openxmlformats.org/drawingml/2006/picture">
                      <pic:pic>
                        <pic:nvPicPr>
                          <pic:cNvPr id="402486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44712" name="Picture">
</wp:docPr>
                        <a:graphic>
                          <a:graphicData uri="http://schemas.openxmlformats.org/drawingml/2006/picture">
                            <pic:pic>
                              <pic:nvPicPr>
                                <pic:cNvPr id="359544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22402" name="Picture">
</wp:docPr>
                  <a:graphic>
                    <a:graphicData uri="http://schemas.openxmlformats.org/drawingml/2006/picture">
                      <pic:pic>
                        <pic:nvPicPr>
                          <pic:cNvPr id="114282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25589" name="Picture">
</wp:docPr>
                  <a:graphic>
                    <a:graphicData uri="http://schemas.openxmlformats.org/drawingml/2006/picture">
                      <pic:pic>
                        <pic:nvPicPr>
                          <pic:cNvPr id="12822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33310" name="Picture">
</wp:docPr>
                  <a:graphic>
                    <a:graphicData uri="http://schemas.openxmlformats.org/drawingml/2006/picture">
                      <pic:pic>
                        <pic:nvPicPr>
                          <pic:cNvPr id="166213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Pierre-la-treiche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181285" name="Picture">
</wp:docPr>
                  <a:graphic>
                    <a:graphicData uri="http://schemas.openxmlformats.org/drawingml/2006/picture">
                      <pic:pic>
                        <pic:nvPicPr>
                          <pic:cNvPr id="3361812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002397" name="Picture">
</wp:docPr>
                  <a:graphic>
                    <a:graphicData uri="http://schemas.openxmlformats.org/drawingml/2006/picture">
                      <pic:pic>
                        <pic:nvPicPr>
                          <pic:cNvPr id="836002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0952186" name="Picture">
</wp:docPr>
                  <a:graphic>
                    <a:graphicData uri="http://schemas.openxmlformats.org/drawingml/2006/picture">
                      <pic:pic>
                        <pic:nvPicPr>
                          <pic:cNvPr id="19209521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97484" name="Picture">
</wp:docPr>
                        <a:graphic>
                          <a:graphicData uri="http://schemas.openxmlformats.org/drawingml/2006/picture">
                            <pic:pic>
                              <pic:nvPicPr>
                                <pic:cNvPr id="2137097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626093" name="Picture">
</wp:docPr>
                  <a:graphic>
                    <a:graphicData uri="http://schemas.openxmlformats.org/drawingml/2006/picture">
                      <pic:pic>
                        <pic:nvPicPr>
                          <pic:cNvPr id="198262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30445" name="Picture">
</wp:docPr>
                  <a:graphic>
                    <a:graphicData uri="http://schemas.openxmlformats.org/drawingml/2006/picture">
                      <pic:pic>
                        <pic:nvPicPr>
                          <pic:cNvPr id="78613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500128" name="Picture">
</wp:docPr>
                  <a:graphic>
                    <a:graphicData uri="http://schemas.openxmlformats.org/drawingml/2006/picture">
                      <pic:pic>
                        <pic:nvPicPr>
                          <pic:cNvPr id="45750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Pierre-la-treiche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492684" name="Picture">
</wp:docPr>
                  <a:graphic>
                    <a:graphicData uri="http://schemas.openxmlformats.org/drawingml/2006/picture">
                      <pic:pic>
                        <pic:nvPicPr>
                          <pic:cNvPr id="78749268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47657" name="Picture">
</wp:docPr>
                  <a:graphic>
                    <a:graphicData uri="http://schemas.openxmlformats.org/drawingml/2006/picture">
                      <pic:pic>
                        <pic:nvPicPr>
                          <pic:cNvPr id="650347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7325644" name="Picture">
</wp:docPr>
                  <a:graphic>
                    <a:graphicData uri="http://schemas.openxmlformats.org/drawingml/2006/picture">
                      <pic:pic>
                        <pic:nvPicPr>
                          <pic:cNvPr id="79732564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36486" name="Picture">
</wp:docPr>
                        <a:graphic>
                          <a:graphicData uri="http://schemas.openxmlformats.org/drawingml/2006/picture">
                            <pic:pic>
                              <pic:nvPicPr>
                                <pic:cNvPr id="17047364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60564" name="Picture">
</wp:docPr>
                  <a:graphic>
                    <a:graphicData uri="http://schemas.openxmlformats.org/drawingml/2006/picture">
                      <pic:pic>
                        <pic:nvPicPr>
                          <pic:cNvPr id="165606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51828" name="Picture">
</wp:docPr>
                  <a:graphic>
                    <a:graphicData uri="http://schemas.openxmlformats.org/drawingml/2006/picture">
                      <pic:pic>
                        <pic:nvPicPr>
                          <pic:cNvPr id="174625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62006" name="Picture">
</wp:docPr>
                  <a:graphic>
                    <a:graphicData uri="http://schemas.openxmlformats.org/drawingml/2006/picture">
                      <pic:pic>
                        <pic:nvPicPr>
                          <pic:cNvPr id="182416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Pierre-la-treiche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47845" name="Picture">
</wp:docPr>
                  <a:graphic>
                    <a:graphicData uri="http://schemas.openxmlformats.org/drawingml/2006/picture">
                      <pic:pic>
                        <pic:nvPicPr>
                          <pic:cNvPr id="62364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33508" name="Picture">
</wp:docPr>
                  <a:graphic>
                    <a:graphicData uri="http://schemas.openxmlformats.org/drawingml/2006/picture">
                      <pic:pic>
                        <pic:nvPicPr>
                          <pic:cNvPr id="162723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720669" name="Picture">
</wp:docPr>
                  <a:graphic>
                    <a:graphicData uri="http://schemas.openxmlformats.org/drawingml/2006/picture">
                      <pic:pic>
                        <pic:nvPicPr>
                          <pic:cNvPr id="149272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Pierre-la-treiche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534060" name="Picture">
</wp:docPr>
                  <a:graphic>
                    <a:graphicData uri="http://schemas.openxmlformats.org/drawingml/2006/picture">
                      <pic:pic>
                        <pic:nvPicPr>
                          <pic:cNvPr id="142053406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88490" name="Picture">
</wp:docPr>
                  <a:graphic>
                    <a:graphicData uri="http://schemas.openxmlformats.org/drawingml/2006/picture">
                      <pic:pic>
                        <pic:nvPicPr>
                          <pic:cNvPr id="88488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537997" name="Picture">
</wp:docPr>
                  <a:graphic>
                    <a:graphicData uri="http://schemas.openxmlformats.org/drawingml/2006/picture">
                      <pic:pic>
                        <pic:nvPicPr>
                          <pic:cNvPr id="39753799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292993" name="Picture">
</wp:docPr>
                        <a:graphic>
                          <a:graphicData uri="http://schemas.openxmlformats.org/drawingml/2006/picture">
                            <pic:pic>
                              <pic:nvPicPr>
                                <pic:cNvPr id="16982929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62959" name="Picture">
</wp:docPr>
                  <a:graphic>
                    <a:graphicData uri="http://schemas.openxmlformats.org/drawingml/2006/picture">
                      <pic:pic>
                        <pic:nvPicPr>
                          <pic:cNvPr id="131366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154951" name="Picture">
</wp:docPr>
                  <a:graphic>
                    <a:graphicData uri="http://schemas.openxmlformats.org/drawingml/2006/picture">
                      <pic:pic>
                        <pic:nvPicPr>
                          <pic:cNvPr id="52415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976140" name="Picture">
</wp:docPr>
                  <a:graphic>
                    <a:graphicData uri="http://schemas.openxmlformats.org/drawingml/2006/picture">
                      <pic:pic>
                        <pic:nvPicPr>
                          <pic:cNvPr id="89797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Pierre-la-treiche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29044" name="Picture">
</wp:docPr>
                  <a:graphic>
                    <a:graphicData uri="http://schemas.openxmlformats.org/drawingml/2006/picture">
                      <pic:pic>
                        <pic:nvPicPr>
                          <pic:cNvPr id="4566290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91398" name="Picture">
</wp:docPr>
                  <a:graphic>
                    <a:graphicData uri="http://schemas.openxmlformats.org/drawingml/2006/picture">
                      <pic:pic>
                        <pic:nvPicPr>
                          <pic:cNvPr id="330391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793116" name="Picture">
</wp:docPr>
                  <a:graphic>
                    <a:graphicData uri="http://schemas.openxmlformats.org/drawingml/2006/picture">
                      <pic:pic>
                        <pic:nvPicPr>
                          <pic:cNvPr id="11247931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721962" name="Picture">
</wp:docPr>
                        <a:graphic>
                          <a:graphicData uri="http://schemas.openxmlformats.org/drawingml/2006/picture">
                            <pic:pic>
                              <pic:nvPicPr>
                                <pic:cNvPr id="4907219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5466" name="Picture">
</wp:docPr>
                  <a:graphic>
                    <a:graphicData uri="http://schemas.openxmlformats.org/drawingml/2006/picture">
                      <pic:pic>
                        <pic:nvPicPr>
                          <pic:cNvPr id="16731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420727" name="Picture">
</wp:docPr>
                  <a:graphic>
                    <a:graphicData uri="http://schemas.openxmlformats.org/drawingml/2006/picture">
                      <pic:pic>
                        <pic:nvPicPr>
                          <pic:cNvPr id="49542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06850" name="Picture">
</wp:docPr>
                  <a:graphic>
                    <a:graphicData uri="http://schemas.openxmlformats.org/drawingml/2006/picture">
                      <pic:pic>
                        <pic:nvPicPr>
                          <pic:cNvPr id="99160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Pierre-la-treiche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001044" name="Picture">
</wp:docPr>
                  <a:graphic>
                    <a:graphicData uri="http://schemas.openxmlformats.org/drawingml/2006/picture">
                      <pic:pic>
                        <pic:nvPicPr>
                          <pic:cNvPr id="3060010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87332" name="Picture">
</wp:docPr>
                  <a:graphic>
                    <a:graphicData uri="http://schemas.openxmlformats.org/drawingml/2006/picture">
                      <pic:pic>
                        <pic:nvPicPr>
                          <pic:cNvPr id="2250873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2118383" name="Picture">
</wp:docPr>
                  <a:graphic>
                    <a:graphicData uri="http://schemas.openxmlformats.org/drawingml/2006/picture">
                      <pic:pic>
                        <pic:nvPicPr>
                          <pic:cNvPr id="8521183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54609" name="Picture">
</wp:docPr>
                  <a:graphic>
                    <a:graphicData uri="http://schemas.openxmlformats.org/drawingml/2006/picture">
                      <pic:pic>
                        <pic:nvPicPr>
                          <pic:cNvPr id="145285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00554" name="Picture">
</wp:docPr>
                  <a:graphic>
                    <a:graphicData uri="http://schemas.openxmlformats.org/drawingml/2006/picture">
                      <pic:pic>
                        <pic:nvPicPr>
                          <pic:cNvPr id="70750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209946" name="Picture">
</wp:docPr>
                  <a:graphic>
                    <a:graphicData uri="http://schemas.openxmlformats.org/drawingml/2006/picture">
                      <pic:pic>
                        <pic:nvPicPr>
                          <pic:cNvPr id="99120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"https://fiches-risques.brgm.fr/fr/georisques/mvt-synthetique/11576785" \t "_self" </w:instrText>
            </w:r>
            <w:r>
              <w:fldChar w:fldCharType="separate"/>
            </w:r>
            <w:r>
              <w:rPr>
                <w:rFonts w:ascii="Marianne" w:hAnsi="Marianne" w:eastAsia="Marianne" w:cs="Marianne"/>
                <w:sz w:val="14"/>
              </w:rPr>
              <w:t xml:space="preserve">11576785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Côte de Lingoute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38105" name="Picture">
</wp:docPr>
                  <a:graphic>
                    <a:graphicData uri="http://schemas.openxmlformats.org/drawingml/2006/picture">
                      <pic:pic>
                        <pic:nvPicPr>
                          <pic:cNvPr id="112333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25275" name="Picture">
</wp:docPr>
                  <a:graphic>
                    <a:graphicData uri="http://schemas.openxmlformats.org/drawingml/2006/picture">
                      <pic:pic>
                        <pic:nvPicPr>
                          <pic:cNvPr id="154722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7848" name="Picture">
</wp:docPr>
                  <a:graphic>
                    <a:graphicData uri="http://schemas.openxmlformats.org/drawingml/2006/picture">
                      <pic:pic>
                        <pic:nvPicPr>
                          <pic:cNvPr id="7907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"https://fiches-risques.brgm.fr/georisques/cavite/LORAW0003253" \t "_self" </w:instrText>
            </w:r>
            <w:r>
              <w:fldChar w:fldCharType="separate"/>
            </w:r>
            <w:r>
              <w:rPr>
                <w:rFonts w:ascii="Marianne" w:hAnsi="Marianne" w:eastAsia="Marianne" w:cs="Marianne"/>
                <w:sz w:val="14"/>
              </w:rPr>
              <w:t xml:space="preserve">LORAW0003253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Sainte-Reine (entrée 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"https://fiches-risques.brgm.fr/georisques/cavite/LORAW0003254" \t "_self" </w:instrText>
            </w:r>
            <w:r>
              <w:fldChar w:fldCharType="separate"/>
            </w:r>
            <w:r>
              <w:rPr>
                <w:rFonts w:ascii="Marianne" w:hAnsi="Marianne" w:eastAsia="Marianne" w:cs="Marianne"/>
                <w:sz w:val="14"/>
              </w:rPr>
              <w:t xml:space="preserve">LORAW0003254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Sainte-Reine (entrée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"https://fiches-risques.brgm.fr/georisques/cavite/LORAW0003255" \t "_self" </w:instrText>
            </w:r>
            <w:r>
              <w:fldChar w:fldCharType="separate"/>
            </w:r>
            <w:r>
              <w:rPr>
                <w:rFonts w:ascii="Marianne" w:hAnsi="Marianne" w:eastAsia="Marianne" w:cs="Marianne"/>
                <w:sz w:val="14"/>
              </w:rPr>
              <w:t xml:space="preserve">LORAW0003255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Jacqueline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"https://fiches-risques.brgm.fr/georisques/cavite/LORAW0003256" \t "_self" </w:instrText>
            </w:r>
            <w:r>
              <w:fldChar w:fldCharType="separate"/>
            </w:r>
            <w:r>
              <w:rPr>
                <w:rFonts w:ascii="Marianne" w:hAnsi="Marianne" w:eastAsia="Marianne" w:cs="Marianne"/>
                <w:sz w:val="14"/>
              </w:rPr>
              <w:t xml:space="preserve">LORAW0003256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Jacqueline (entrée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"https://fiches-risques.brgm.fr/georisques/cavite/LORAW0003257" \t "_self" </w:instrText>
            </w:r>
            <w:r>
              <w:fldChar w:fldCharType="separate"/>
            </w:r>
            <w:r>
              <w:rPr>
                <w:rFonts w:ascii="Marianne" w:hAnsi="Marianne" w:eastAsia="Marianne" w:cs="Marianne"/>
                <w:sz w:val="14"/>
              </w:rPr>
              <w:t xml:space="preserve">LORAW0003257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Jacqueline (entrée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"https://fiches-risques.brgm.fr/georisques/cavite/LORAW0003258" \t "_self" </w:instrText>
            </w:r>
            <w:r>
              <w:fldChar w:fldCharType="separate"/>
            </w:r>
            <w:r>
              <w:rPr>
                <w:rFonts w:ascii="Marianne" w:hAnsi="Marianne" w:eastAsia="Marianne" w:cs="Marianne"/>
                <w:sz w:val="14"/>
              </w:rPr>
              <w:t xml:space="preserve">LORAW0003258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Jacqueline (entrée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"https://fiches-risques.brgm.fr/georisques/cavite/LORAW0003420" \t "_self" </w:instrText>
            </w:r>
            <w:r>
              <w:fldChar w:fldCharType="separate"/>
            </w:r>
            <w:r>
              <w:rPr>
                <w:rFonts w:ascii="Marianne" w:hAnsi="Marianne" w:eastAsia="Marianne" w:cs="Marianne"/>
                <w:sz w:val="14"/>
              </w:rPr>
              <w:t xml:space="preserve">LORAW0003420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Sainte Reine (entrée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"https://fiches-risques.brgm.fr/georisques/cavite/LORAW0003421" \t "_self" </w:instrText>
            </w:r>
            <w:r>
              <w:fldChar w:fldCharType="separate"/>
            </w:r>
            <w:r>
              <w:rPr>
                <w:rFonts w:ascii="Marianne" w:hAnsi="Marianne" w:eastAsia="Marianne" w:cs="Marianne"/>
                <w:sz w:val="14"/>
              </w:rPr>
              <w:t xml:space="preserve">LORAW0003421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(bois sous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"https://fiches-risques.brgm.fr/georisques/cavite/LORAW0003422" \t "_self" </w:instrText>
            </w:r>
            <w:r>
              <w:fldChar w:fldCharType="separate"/>
            </w:r>
            <w:r>
              <w:rPr>
                <w:rFonts w:ascii="Marianne" w:hAnsi="Marianne" w:eastAsia="Marianne" w:cs="Marianne"/>
                <w:sz w:val="14"/>
              </w:rPr>
              <w:t xml:space="preserve">LORAW0003422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(Trou de la barrière)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"https://fiches-risques.brgm.fr/georisques/cavite/LORAW0003423" \t "_self" </w:instrText>
            </w:r>
            <w:r>
              <w:fldChar w:fldCharType="separate"/>
            </w:r>
            <w:r>
              <w:rPr>
                <w:rFonts w:ascii="Marianne" w:hAnsi="Marianne" w:eastAsia="Marianne" w:cs="Marianne"/>
                <w:sz w:val="14"/>
              </w:rPr>
              <w:t xml:space="preserve">LORAW0003423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(Bois sous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"https://fiches-risques.brgm.fr/georisques/cavite/LORAW0003425" \t "_self" </w:instrText>
            </w:r>
            <w:r>
              <w:fldChar w:fldCharType="separate"/>
            </w:r>
            <w:r>
              <w:rPr>
                <w:rFonts w:ascii="Marianne" w:hAnsi="Marianne" w:eastAsia="Marianne" w:cs="Marianne"/>
                <w:sz w:val="14"/>
              </w:rPr>
              <w:t xml:space="preserve">LORAW0003425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Jacqueline (entrée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"https://fiches-risques.brgm.fr/georisques/cavite/LORAW0003427" \t "_self" </w:instrText>
            </w:r>
            <w:r>
              <w:fldChar w:fldCharType="separate"/>
            </w:r>
            <w:r>
              <w:rPr>
                <w:rFonts w:ascii="Marianne" w:hAnsi="Marianne" w:eastAsia="Marianne" w:cs="Marianne"/>
                <w:sz w:val="14"/>
              </w:rPr>
              <w:t xml:space="preserve">LORAW0003427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Excentriques (entrée)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"https://fiches-risques.brgm.fr/georisques/cavite/LORAW0003428" \t "_self" </w:instrText>
            </w:r>
            <w:r>
              <w:fldChar w:fldCharType="separate"/>
            </w:r>
            <w:r>
              <w:rPr>
                <w:rFonts w:ascii="Marianne" w:hAnsi="Marianne" w:eastAsia="Marianne" w:cs="Marianne"/>
                <w:sz w:val="14"/>
              </w:rPr>
              <w:t xml:space="preserve">LORAW0003428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Excentriques (cavité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"https://fiches-risques.brgm.fr/georisques/cavite/LORAW0003429" \t "_self" </w:instrText>
            </w:r>
            <w:r>
              <w:fldChar w:fldCharType="separate"/>
            </w:r>
            <w:r>
              <w:rPr>
                <w:rFonts w:ascii="Marianne" w:hAnsi="Marianne" w:eastAsia="Marianne" w:cs="Marianne"/>
                <w:sz w:val="14"/>
              </w:rPr>
              <w:t xml:space="preserve">LORAW0003429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Excentriques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"https://fiches-risques.brgm.fr/georisques/cavite/LORAW0003430" \t "_self" </w:instrText>
            </w:r>
            <w:r>
              <w:fldChar w:fldCharType="separate"/>
            </w:r>
            <w:r>
              <w:rPr>
                <w:rFonts w:ascii="Marianne" w:hAnsi="Marianne" w:eastAsia="Marianne" w:cs="Marianne"/>
                <w:sz w:val="14"/>
              </w:rPr>
              <w:t xml:space="preserve">LORAW0003430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Grotte-galerie (cavité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"https://fiches-risques.brgm.fr/georisques/cavite/LORAW0003431" \t "_self" </w:instrText>
            </w:r>
            <w:r>
              <w:fldChar w:fldCharType="separate"/>
            </w:r>
            <w:r>
              <w:rPr>
                <w:rFonts w:ascii="Marianne" w:hAnsi="Marianne" w:eastAsia="Marianne" w:cs="Marianne"/>
                <w:sz w:val="14"/>
              </w:rPr>
              <w:t xml:space="preserve">LORAW0003431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(Trou des Celtes)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"https://fiches-risques.brgm.fr/georisques/cavite/LORAW0003432" \t "_self" </w:instrText>
            </w:r>
            <w:r>
              <w:fldChar w:fldCharType="separate"/>
            </w:r>
            <w:r>
              <w:rPr>
                <w:rFonts w:ascii="Marianne" w:hAnsi="Marianne" w:eastAsia="Marianne" w:cs="Marianne"/>
                <w:sz w:val="14"/>
              </w:rPr>
              <w:t xml:space="preserve">LORAW0003432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Excentriques (cavité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"https://fiches-risques.brgm.fr/georisques/cavite/LORAW0003433" \t "_self" </w:instrText>
            </w:r>
            <w:r>
              <w:fldChar w:fldCharType="separate"/>
            </w:r>
            <w:r>
              <w:rPr>
                <w:rFonts w:ascii="Marianne" w:hAnsi="Marianne" w:eastAsia="Marianne" w:cs="Marianne"/>
                <w:sz w:val="14"/>
              </w:rPr>
              <w:t xml:space="preserve">LORAW0003433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Excentriques (cavité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"https://fiches-risques.brgm.fr/georisques/cavite/LORAW0003434" \t "_self" </w:instrText>
            </w:r>
            <w:r>
              <w:fldChar w:fldCharType="separate"/>
            </w:r>
            <w:r>
              <w:rPr>
                <w:rFonts w:ascii="Marianne" w:hAnsi="Marianne" w:eastAsia="Marianne" w:cs="Marianne"/>
                <w:sz w:val="14"/>
              </w:rPr>
              <w:t xml:space="preserve">LORAW0003434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Celtes (galerie)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"https://fiches-risques.brgm.fr/georisques/cavite/LORAW0003435" \t "_self" </w:instrText>
            </w:r>
            <w:r>
              <w:fldChar w:fldCharType="separate"/>
            </w:r>
            <w:r>
              <w:rPr>
                <w:rFonts w:ascii="Marianne" w:hAnsi="Marianne" w:eastAsia="Marianne" w:cs="Marianne"/>
                <w:sz w:val="14"/>
              </w:rPr>
              <w:t xml:space="preserve">LORAW0003435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"https://fiches-risques.brgm.fr/georisques/cavite/LORAW0003436" \t "_self" </w:instrText>
            </w:r>
            <w:r>
              <w:fldChar w:fldCharType="separate"/>
            </w:r>
            <w:r>
              <w:rPr>
                <w:rFonts w:ascii="Marianne" w:hAnsi="Marianne" w:eastAsia="Marianne" w:cs="Marianne"/>
                <w:sz w:val="14"/>
              </w:rPr>
              <w:t xml:space="preserve">LORAW0003436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Poulain (Résurgence)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"https://fiches-risques.brgm.fr/georisques/cavite/LORAW0003437" \t "_self" </w:instrText>
            </w:r>
            <w:r>
              <w:fldChar w:fldCharType="separate"/>
            </w:r>
            <w:r>
              <w:rPr>
                <w:rFonts w:ascii="Marianne" w:hAnsi="Marianne" w:eastAsia="Marianne" w:cs="Marianne"/>
                <w:sz w:val="14"/>
              </w:rPr>
              <w:t xml:space="preserve">LORAW0003437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Sainte Reine (entrées H et 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"https://fiches-risques.brgm.fr/georisques/cavite/LORAW0003438" \t "_self" </w:instrText>
            </w:r>
            <w:r>
              <w:fldChar w:fldCharType="separate"/>
            </w:r>
            <w:r>
              <w:rPr>
                <w:rFonts w:ascii="Marianne" w:hAnsi="Marianne" w:eastAsia="Marianne" w:cs="Marianne"/>
                <w:sz w:val="14"/>
              </w:rPr>
              <w:t xml:space="preserve">LORAW0003438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Sainte Reine (entrée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"https://fiches-risques.brgm.fr/georisques/cavite/LORAW0003439" \t "_self" </w:instrText>
            </w:r>
            <w:r>
              <w:fldChar w:fldCharType="separate"/>
            </w:r>
            <w:r>
              <w:rPr>
                <w:rFonts w:ascii="Marianne" w:hAnsi="Marianne" w:eastAsia="Marianne" w:cs="Marianne"/>
                <w:sz w:val="14"/>
              </w:rPr>
              <w:t xml:space="preserve">LORAW0003439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Sainte Reine (entrée 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"https://fiches-risques.brgm.fr/georisques/cavite/LORAW0003440" \t "_self" </w:instrText>
            </w:r>
            <w:r>
              <w:fldChar w:fldCharType="separate"/>
            </w:r>
            <w:r>
              <w:rPr>
                <w:rFonts w:ascii="Marianne" w:hAnsi="Marianne" w:eastAsia="Marianne" w:cs="Marianne"/>
                <w:sz w:val="14"/>
              </w:rPr>
              <w:t xml:space="preserve">LORAW0003440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Sainte Reine (entrée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"https://fiches-risques.brgm.fr/georisques/cavite/LORAW0003442" \t "_self" </w:instrText>
            </w:r>
            <w:r>
              <w:fldChar w:fldCharType="separate"/>
            </w:r>
            <w:r>
              <w:rPr>
                <w:rFonts w:ascii="Marianne" w:hAnsi="Marianne" w:eastAsia="Marianne" w:cs="Marianne"/>
                <w:sz w:val="14"/>
              </w:rPr>
              <w:t xml:space="preserve">LORAW0003442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Ste Reine (entrée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"https://fiches-risques.brgm.fr/georisques/cavite/LORAW0003443" \t "_self" </w:instrText>
            </w:r>
            <w:r>
              <w:fldChar w:fldCharType="separate"/>
            </w:r>
            <w:r>
              <w:rPr>
                <w:rFonts w:ascii="Marianne" w:hAnsi="Marianne" w:eastAsia="Marianne" w:cs="Marianne"/>
                <w:sz w:val="14"/>
              </w:rPr>
              <w:t xml:space="preserve">LORAW0003443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Ste Reine (entrée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"https://fiches-risques.brgm.fr/georisques/cavite/LORAW0003446" \t "_self" </w:instrText>
            </w:r>
            <w:r>
              <w:fldChar w:fldCharType="separate"/>
            </w:r>
            <w:r>
              <w:rPr>
                <w:rFonts w:ascii="Marianne" w:hAnsi="Marianne" w:eastAsia="Marianne" w:cs="Marianne"/>
                <w:sz w:val="14"/>
              </w:rPr>
              <w:t xml:space="preserve">LORAW0003446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Sept Salles (entrée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"https://fiches-risques.brgm.fr/georisques/cavite/LORAW0003447" \t "_self" </w:instrText>
            </w:r>
            <w:r>
              <w:fldChar w:fldCharType="separate"/>
            </w:r>
            <w:r>
              <w:rPr>
                <w:rFonts w:ascii="Marianne" w:hAnsi="Marianne" w:eastAsia="Marianne" w:cs="Marianne"/>
                <w:sz w:val="14"/>
              </w:rPr>
              <w:t xml:space="preserve">LORAW0003447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Sept Salles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"https://fiches-risques.brgm.fr/georisques/cavite/LORAW0003448" \t "_self" </w:instrText>
            </w:r>
            <w:r>
              <w:fldChar w:fldCharType="separate"/>
            </w:r>
            <w:r>
              <w:rPr>
                <w:rFonts w:ascii="Marianne" w:hAnsi="Marianne" w:eastAsia="Marianne" w:cs="Marianne"/>
                <w:sz w:val="14"/>
              </w:rPr>
              <w:t xml:space="preserve">LORAW0003448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Nuit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"https://fiches-risques.brgm.fr/georisques/cavite/LORAW0003449" \t "_self" </w:instrText>
            </w:r>
            <w:r>
              <w:fldChar w:fldCharType="separate"/>
            </w:r>
            <w:r>
              <w:rPr>
                <w:rFonts w:ascii="Marianne" w:hAnsi="Marianne" w:eastAsia="Marianne" w:cs="Marianne"/>
                <w:sz w:val="14"/>
              </w:rPr>
              <w:t xml:space="preserve">LORAW0003449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jacqueline (entrée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"https://fiches-risques.brgm.fr/georisques/cavite/LORAW0006481" \t "_self" </w:instrText>
            </w:r>
            <w:r>
              <w:fldChar w:fldCharType="separate"/>
            </w:r>
            <w:r>
              <w:rPr>
                <w:rFonts w:ascii="Marianne" w:hAnsi="Marianne" w:eastAsia="Marianne" w:cs="Marianne"/>
                <w:sz w:val="14"/>
              </w:rPr>
              <w:t xml:space="preserve">LORAW0006481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"https://fiches-risques.brgm.fr/georisques/cavite/LORAW0006482" \t "_self" </w:instrText>
            </w:r>
            <w:r>
              <w:fldChar w:fldCharType="separate"/>
            </w:r>
            <w:r>
              <w:rPr>
                <w:rFonts w:ascii="Marianne" w:hAnsi="Marianne" w:eastAsia="Marianne" w:cs="Marianne"/>
                <w:sz w:val="14"/>
              </w:rPr>
              <w:t xml:space="preserve">LORAW0006482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Jacqueline (entrée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"https://fiches-risques.brgm.fr/georisques/cavite/LORAW0006484" \t "_self" </w:instrText>
            </w:r>
            <w:r>
              <w:fldChar w:fldCharType="separate"/>
            </w:r>
            <w:r>
              <w:rPr>
                <w:rFonts w:ascii="Marianne" w:hAnsi="Marianne" w:eastAsia="Marianne" w:cs="Marianne"/>
                <w:sz w:val="14"/>
              </w:rPr>
              <w:t xml:space="preserve">LORAW0006484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Sainte Reine (entrée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"https://fiches-risques.brgm.fr/georisques/cavite/LORAW0006485" \t "_self" </w:instrText>
            </w:r>
            <w:r>
              <w:fldChar w:fldCharType="separate"/>
            </w:r>
            <w:r>
              <w:rPr>
                <w:rFonts w:ascii="Marianne" w:hAnsi="Marianne" w:eastAsia="Marianne" w:cs="Marianne"/>
                <w:sz w:val="14"/>
              </w:rPr>
              <w:t xml:space="preserve">LORAW0006485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montante n°06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"https://fiches-risques.brgm.fr/georisques/cavite/LORAW0006486" \t "_self" </w:instrText>
            </w:r>
            <w:r>
              <w:fldChar w:fldCharType="separate"/>
            </w:r>
            <w:r>
              <w:rPr>
                <w:rFonts w:ascii="Marianne" w:hAnsi="Marianne" w:eastAsia="Marianne" w:cs="Marianne"/>
                <w:sz w:val="14"/>
              </w:rPr>
              <w:t xml:space="preserve">LORAW0006486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"https://fiches-risques.brgm.fr/georisques/cavite/LORAW0006488" \t "_self" </w:instrText>
            </w:r>
            <w:r>
              <w:fldChar w:fldCharType="separate"/>
            </w:r>
            <w:r>
              <w:rPr>
                <w:rFonts w:ascii="Marianne" w:hAnsi="Marianne" w:eastAsia="Marianne" w:cs="Marianne"/>
                <w:sz w:val="14"/>
              </w:rPr>
              <w:t xml:space="preserve">LORAW0006488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n°09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"https://fiches-risques.brgm.fr/georisques/cavite/LORAW0006489" \t "_self" </w:instrText>
            </w:r>
            <w:r>
              <w:fldChar w:fldCharType="separate"/>
            </w:r>
            <w:r>
              <w:rPr>
                <w:rFonts w:ascii="Marianne" w:hAnsi="Marianne" w:eastAsia="Marianne" w:cs="Marianne"/>
                <w:sz w:val="14"/>
              </w:rPr>
              <w:t xml:space="preserve">LORAW0006489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Futur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"https://fiches-risques.brgm.fr/georisques/cavite/LORAW0006491" \t "_self" </w:instrText>
            </w:r>
            <w:r>
              <w:fldChar w:fldCharType="separate"/>
            </w:r>
            <w:r>
              <w:rPr>
                <w:rFonts w:ascii="Marianne" w:hAnsi="Marianne" w:eastAsia="Marianne" w:cs="Marianne"/>
                <w:sz w:val="14"/>
              </w:rPr>
              <w:t xml:space="preserve">LORAW0006491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Carrière Deux Ouvertures (entrée A)</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4755" name="Picture">
</wp:docPr>
                  <a:graphic>
                    <a:graphicData uri="http://schemas.openxmlformats.org/drawingml/2006/picture">
                      <pic:pic>
                        <pic:nvPicPr>
                          <pic:cNvPr id="12003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97196" name="Picture">
</wp:docPr>
                  <a:graphic>
                    <a:graphicData uri="http://schemas.openxmlformats.org/drawingml/2006/picture">
                      <pic:pic>
                        <pic:nvPicPr>
                          <pic:cNvPr id="49079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79101" name="Picture">
</wp:docPr>
                  <a:graphic>
                    <a:graphicData uri="http://schemas.openxmlformats.org/drawingml/2006/picture">
                      <pic:pic>
                        <pic:nvPicPr>
                          <pic:cNvPr id="75137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"https://fiches-risques.brgm.fr/georisques/cavite/LORAW0006492" \t "_self" </w:instrText>
            </w:r>
            <w:r>
              <w:fldChar w:fldCharType="separate"/>
            </w:r>
            <w:r>
              <w:rPr>
                <w:rFonts w:ascii="Marianne" w:hAnsi="Marianne" w:eastAsia="Marianne" w:cs="Marianne"/>
                <w:sz w:val="14"/>
              </w:rPr>
              <w:t xml:space="preserve">LORAW0006492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"https://fiches-risques.brgm.fr/georisques/cavite/LORAW0006493" \t "_self" </w:instrText>
            </w:r>
            <w:r>
              <w:fldChar w:fldCharType="separate"/>
            </w:r>
            <w:r>
              <w:rPr>
                <w:rFonts w:ascii="Marianne" w:hAnsi="Marianne" w:eastAsia="Marianne" w:cs="Marianne"/>
                <w:sz w:val="14"/>
              </w:rPr>
              <w:t xml:space="preserve">LORAW0006493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Colimaçon (entrée 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"https://fiches-risques.brgm.fr/georisques/cavite/LORAW0006495" \t "_self" </w:instrText>
            </w:r>
            <w:r>
              <w:fldChar w:fldCharType="separate"/>
            </w:r>
            <w:r>
              <w:rPr>
                <w:rFonts w:ascii="Marianne" w:hAnsi="Marianne" w:eastAsia="Marianne" w:cs="Marianne"/>
                <w:sz w:val="14"/>
              </w:rPr>
              <w:t xml:space="preserve">LORAW0006495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"https://fiches-risques.brgm.fr/georisques/cavite/LORAW0006498" \t "_self" </w:instrText>
            </w:r>
            <w:r>
              <w:fldChar w:fldCharType="separate"/>
            </w:r>
            <w:r>
              <w:rPr>
                <w:rFonts w:ascii="Marianne" w:hAnsi="Marianne" w:eastAsia="Marianne" w:cs="Marianne"/>
                <w:sz w:val="14"/>
              </w:rPr>
              <w:t xml:space="preserve">LORAW0006498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n°14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"https://fiches-risques.brgm.fr/georisques/cavite/LORAW0006501" \t "_self" </w:instrText>
            </w:r>
            <w:r>
              <w:fldChar w:fldCharType="separate"/>
            </w:r>
            <w:r>
              <w:rPr>
                <w:rFonts w:ascii="Marianne" w:hAnsi="Marianne" w:eastAsia="Marianne" w:cs="Marianne"/>
                <w:sz w:val="14"/>
              </w:rPr>
              <w:t xml:space="preserve">LORAW0006501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"https://fiches-risques.brgm.fr/georisques/cavite/LORAW0006526" \t "_self" </w:instrText>
            </w:r>
            <w:r>
              <w:fldChar w:fldCharType="separate"/>
            </w:r>
            <w:r>
              <w:rPr>
                <w:rFonts w:ascii="Marianne" w:hAnsi="Marianne" w:eastAsia="Marianne" w:cs="Marianne"/>
                <w:sz w:val="14"/>
              </w:rPr>
              <w:t xml:space="preserve">LORAW0006526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"https://fiches-risques.brgm.fr/georisques/cavite/LORAW0006527" \t "_self" </w:instrText>
            </w:r>
            <w:r>
              <w:fldChar w:fldCharType="separate"/>
            </w:r>
            <w:r>
              <w:rPr>
                <w:rFonts w:ascii="Marianne" w:hAnsi="Marianne" w:eastAsia="Marianne" w:cs="Marianne"/>
                <w:sz w:val="14"/>
              </w:rPr>
              <w:t xml:space="preserve">LORAW0006527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Nuit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"https://fiches-risques.brgm.fr/georisques/cavite/LORAW0006528" \t "_self" </w:instrText>
            </w:r>
            <w:r>
              <w:fldChar w:fldCharType="separate"/>
            </w:r>
            <w:r>
              <w:rPr>
                <w:rFonts w:ascii="Marianne" w:hAnsi="Marianne" w:eastAsia="Marianne" w:cs="Marianne"/>
                <w:sz w:val="14"/>
              </w:rPr>
              <w:t xml:space="preserve">LORAW0006528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"Trou de Serrure"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"https://fiches-risques.brgm.fr/georisques/cavite/LORAW0006529" \t "_self" </w:instrText>
            </w:r>
            <w:r>
              <w:fldChar w:fldCharType="separate"/>
            </w:r>
            <w:r>
              <w:rPr>
                <w:rFonts w:ascii="Marianne" w:hAnsi="Marianne" w:eastAsia="Marianne" w:cs="Marianne"/>
                <w:sz w:val="14"/>
              </w:rPr>
              <w:t xml:space="preserve">LORAW0006529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"https://fiches-risques.brgm.fr/georisques/cavite/LORAW0006530" \t "_self" </w:instrText>
            </w:r>
            <w:r>
              <w:fldChar w:fldCharType="separate"/>
            </w:r>
            <w:r>
              <w:rPr>
                <w:rFonts w:ascii="Marianne" w:hAnsi="Marianne" w:eastAsia="Marianne" w:cs="Marianne"/>
                <w:sz w:val="14"/>
              </w:rPr>
              <w:t xml:space="preserve">LORAW0006530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7 Salles (entrée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"https://fiches-risques.brgm.fr/georisques/cavite/LORAW0006531" \t "_self" </w:instrText>
            </w:r>
            <w:r>
              <w:fldChar w:fldCharType="separate"/>
            </w:r>
            <w:r>
              <w:rPr>
                <w:rFonts w:ascii="Marianne" w:hAnsi="Marianne" w:eastAsia="Marianne" w:cs="Marianne"/>
                <w:sz w:val="14"/>
              </w:rPr>
              <w:t xml:space="preserve">LORAW0006531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"https://fiches-risques.brgm.fr/georisques/cavite/LORAW0006532" \t "_self" </w:instrText>
            </w:r>
            <w:r>
              <w:fldChar w:fldCharType="separate"/>
            </w:r>
            <w:r>
              <w:rPr>
                <w:rFonts w:ascii="Marianne" w:hAnsi="Marianne" w:eastAsia="Marianne" w:cs="Marianne"/>
                <w:sz w:val="14"/>
              </w:rPr>
              <w:t xml:space="preserve">LORAW0006532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n°23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"https://fiches-risques.brgm.fr/georisques/cavite/LORAW0006533" \t "_self" </w:instrText>
            </w:r>
            <w:r>
              <w:fldChar w:fldCharType="separate"/>
            </w:r>
            <w:r>
              <w:rPr>
                <w:rFonts w:ascii="Marianne" w:hAnsi="Marianne" w:eastAsia="Marianne" w:cs="Marianne"/>
                <w:sz w:val="14"/>
              </w:rPr>
              <w:t xml:space="preserve">LORAW0006533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"https://fiches-risques.brgm.fr/georisques/cavite/LORAW0006534" \t "_self" </w:instrText>
            </w:r>
            <w:r>
              <w:fldChar w:fldCharType="separate"/>
            </w:r>
            <w:r>
              <w:rPr>
                <w:rFonts w:ascii="Marianne" w:hAnsi="Marianne" w:eastAsia="Marianne" w:cs="Marianne"/>
                <w:sz w:val="14"/>
              </w:rPr>
              <w:t xml:space="preserve">LORAW0006534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n°26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"https://fiches-risques.brgm.fr/georisques/cavite/LORAW0006535" \t "_self" </w:instrText>
            </w:r>
            <w:r>
              <w:fldChar w:fldCharType="separate"/>
            </w:r>
            <w:r>
              <w:rPr>
                <w:rFonts w:ascii="Marianne" w:hAnsi="Marianne" w:eastAsia="Marianne" w:cs="Marianne"/>
                <w:sz w:val="14"/>
              </w:rPr>
              <w:t xml:space="preserve">LORAW0006535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"https://fiches-risques.brgm.fr/georisques/cavite/LORAW0006536" \t "_self" </w:instrText>
            </w:r>
            <w:r>
              <w:fldChar w:fldCharType="separate"/>
            </w:r>
            <w:r>
              <w:rPr>
                <w:rFonts w:ascii="Marianne" w:hAnsi="Marianne" w:eastAsia="Marianne" w:cs="Marianne"/>
                <w:sz w:val="14"/>
              </w:rPr>
              <w:t xml:space="preserve">LORAW0006536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Paroi n°29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"https://fiches-risques.brgm.fr/georisques/cavite/LORAW0006537" \t "_self" </w:instrText>
            </w:r>
            <w:r>
              <w:fldChar w:fldCharType="separate"/>
            </w:r>
            <w:r>
              <w:rPr>
                <w:rFonts w:ascii="Marianne" w:hAnsi="Marianne" w:eastAsia="Marianne" w:cs="Marianne"/>
                <w:sz w:val="14"/>
              </w:rPr>
              <w:t xml:space="preserve">LORAW0006537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Rochotte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"https://fiches-risques.brgm.fr/georisques/cavite/LORAW0006538" \t "_self" </w:instrText>
            </w:r>
            <w:r>
              <w:fldChar w:fldCharType="separate"/>
            </w:r>
            <w:r>
              <w:rPr>
                <w:rFonts w:ascii="Marianne" w:hAnsi="Marianne" w:eastAsia="Marianne" w:cs="Marianne"/>
                <w:sz w:val="14"/>
              </w:rPr>
              <w:t xml:space="preserve">LORAW0006538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n°31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"https://fiches-risques.brgm.fr/georisques/cavite/LORAW0006539" \t "_self" </w:instrText>
            </w:r>
            <w:r>
              <w:fldChar w:fldCharType="separate"/>
            </w:r>
            <w:r>
              <w:rPr>
                <w:rFonts w:ascii="Marianne" w:hAnsi="Marianne" w:eastAsia="Marianne" w:cs="Marianne"/>
                <w:sz w:val="14"/>
              </w:rPr>
              <w:t xml:space="preserve">LORAW0006539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"https://fiches-risques.brgm.fr/georisques/cavite/LORAW0006540" \t "_self" </w:instrText>
            </w:r>
            <w:r>
              <w:fldChar w:fldCharType="separate"/>
            </w:r>
            <w:r>
              <w:rPr>
                <w:rFonts w:ascii="Marianne" w:hAnsi="Marianne" w:eastAsia="Marianne" w:cs="Marianne"/>
                <w:sz w:val="14"/>
              </w:rPr>
              <w:t xml:space="preserve">LORAW0006540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n°08 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"https://fiches-risques.brgm.fr/georisques/cavite/LORAW0006541" \t "_self" </w:instrText>
            </w:r>
            <w:r>
              <w:fldChar w:fldCharType="separate"/>
            </w:r>
            <w:r>
              <w:rPr>
                <w:rFonts w:ascii="Marianne" w:hAnsi="Marianne" w:eastAsia="Marianne" w:cs="Marianne"/>
                <w:sz w:val="14"/>
              </w:rPr>
              <w:t xml:space="preserve">LORAW0006541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n°10 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"https://fiches-risques.brgm.fr/georisques/cavite/LORAW0006542" \t "_self" </w:instrText>
            </w:r>
            <w:r>
              <w:fldChar w:fldCharType="separate"/>
            </w:r>
            <w:r>
              <w:rPr>
                <w:rFonts w:ascii="Marianne" w:hAnsi="Marianne" w:eastAsia="Marianne" w:cs="Marianne"/>
                <w:sz w:val="14"/>
              </w:rPr>
              <w:t xml:space="preserve">LORAW0006542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Bouchée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"https://fiches-risques.brgm.fr/georisques/cavite/LORAW0006543" \t "_self" </w:instrText>
            </w:r>
            <w:r>
              <w:fldChar w:fldCharType="separate"/>
            </w:r>
            <w:r>
              <w:rPr>
                <w:rFonts w:ascii="Marianne" w:hAnsi="Marianne" w:eastAsia="Marianne" w:cs="Marianne"/>
                <w:sz w:val="14"/>
              </w:rPr>
              <w:t xml:space="preserve">LORAW0006543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Débouchée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"https://fiches-risques.brgm.fr/georisques/cavite/LORAW0006544" \t "_self" </w:instrText>
            </w:r>
            <w:r>
              <w:fldChar w:fldCharType="separate"/>
            </w:r>
            <w:r>
              <w:rPr>
                <w:rFonts w:ascii="Marianne" w:hAnsi="Marianne" w:eastAsia="Marianne" w:cs="Marianne"/>
                <w:sz w:val="14"/>
              </w:rPr>
              <w:t xml:space="preserve">LORAW0006544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de Lingoute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"https://fiches-risques.brgm.fr/georisques/cavite/LORAW0006545" \t "_self" </w:instrText>
            </w:r>
            <w:r>
              <w:fldChar w:fldCharType="separate"/>
            </w:r>
            <w:r>
              <w:rPr>
                <w:rFonts w:ascii="Marianne" w:hAnsi="Marianne" w:eastAsia="Marianne" w:cs="Marianne"/>
                <w:sz w:val="14"/>
              </w:rPr>
              <w:t xml:space="preserve">LORAW0006545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Cavités Sous la Treiche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"https://fiches-risques.brgm.fr/georisques/cavite/LORAW0006603" \t "_self" </w:instrText>
            </w:r>
            <w:r>
              <w:fldChar w:fldCharType="separate"/>
            </w:r>
            <w:r>
              <w:rPr>
                <w:rFonts w:ascii="Marianne" w:hAnsi="Marianne" w:eastAsia="Marianne" w:cs="Marianne"/>
                <w:sz w:val="14"/>
              </w:rPr>
              <w:t xml:space="preserve">LORAW0006603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Lion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"https://fiches-risques.brgm.fr/georisques/cavite/LORAW0008116" \t "_self" </w:instrText>
            </w:r>
            <w:r>
              <w:fldChar w:fldCharType="separate"/>
            </w:r>
            <w:r>
              <w:rPr>
                <w:rFonts w:ascii="Marianne" w:hAnsi="Marianne" w:eastAsia="Marianne" w:cs="Marianne"/>
                <w:sz w:val="14"/>
              </w:rPr>
              <w:t xml:space="preserve">LORAW0008116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n°08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"https://fiches-risques.brgm.fr/georisques/cavite/LORAW0039892" \t "_self" </w:instrText>
            </w:r>
            <w:r>
              <w:fldChar w:fldCharType="separate"/>
            </w:r>
            <w:r>
              <w:rPr>
                <w:rFonts w:ascii="Marianne" w:hAnsi="Marianne" w:eastAsia="Marianne" w:cs="Marianne"/>
                <w:sz w:val="14"/>
              </w:rPr>
              <w:t xml:space="preserve">LORAW0039892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7 Salles- entrée2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"https://fiches-risques.brgm.fr/georisques/cavite/LORAW0039893" \t "_self" </w:instrText>
            </w:r>
            <w:r>
              <w:fldChar w:fldCharType="separate"/>
            </w:r>
            <w:r>
              <w:rPr>
                <w:rFonts w:ascii="Marianne" w:hAnsi="Marianne" w:eastAsia="Marianne" w:cs="Marianne"/>
                <w:sz w:val="14"/>
              </w:rPr>
              <w:t xml:space="preserve">LORAW0039893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"https://fiches-risques.brgm.fr/georisques/cavite/LORAW0039894" \t "_self" </w:instrText>
            </w:r>
            <w:r>
              <w:fldChar w:fldCharType="separate"/>
            </w:r>
            <w:r>
              <w:rPr>
                <w:rFonts w:ascii="Marianne" w:hAnsi="Marianne" w:eastAsia="Marianne" w:cs="Marianne"/>
                <w:sz w:val="14"/>
              </w:rPr>
              <w:t xml:space="preserve">LORAW0039894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"https://fiches-risques.brgm.fr/georisques/cavite/LORAW0039895" \t "_self" </w:instrText>
            </w:r>
            <w:r>
              <w:fldChar w:fldCharType="separate"/>
            </w:r>
            <w:r>
              <w:rPr>
                <w:rFonts w:ascii="Marianne" w:hAnsi="Marianne" w:eastAsia="Marianne" w:cs="Marianne"/>
                <w:sz w:val="14"/>
              </w:rPr>
              <w:t xml:space="preserve">LORAW0039895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"https://fiches-risques.brgm.fr/georisques/cavite/LORAW0039896" \t "_self" </w:instrText>
            </w:r>
            <w:r>
              <w:fldChar w:fldCharType="separate"/>
            </w:r>
            <w:r>
              <w:rPr>
                <w:rFonts w:ascii="Marianne" w:hAnsi="Marianne" w:eastAsia="Marianne" w:cs="Marianne"/>
                <w:sz w:val="14"/>
              </w:rPr>
              <w:t xml:space="preserve">LORAW0039896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"https://fiches-risques.brgm.fr/georisques/cavite/LORAW0039897" \t "_self" </w:instrText>
            </w:r>
            <w:r>
              <w:fldChar w:fldCharType="separate"/>
            </w:r>
            <w:r>
              <w:rPr>
                <w:rFonts w:ascii="Marianne" w:hAnsi="Marianne" w:eastAsia="Marianne" w:cs="Marianne"/>
                <w:sz w:val="14"/>
              </w:rPr>
              <w:t xml:space="preserve">LORAW0039897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"https://fiches-risques.brgm.fr/georisques/cavite/LORAW0039898" \t "_self" </w:instrText>
            </w:r>
            <w:r>
              <w:fldChar w:fldCharType="separate"/>
            </w:r>
            <w:r>
              <w:rPr>
                <w:rFonts w:ascii="Marianne" w:hAnsi="Marianne" w:eastAsia="Marianne" w:cs="Marianne"/>
                <w:sz w:val="14"/>
              </w:rPr>
              <w:t xml:space="preserve">LORAW0039898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"https://fiches-risques.brgm.fr/georisques/cavite/LORAW0039899" \t "_self" </w:instrText>
            </w:r>
            <w:r>
              <w:fldChar w:fldCharType="separate"/>
            </w:r>
            <w:r>
              <w:rPr>
                <w:rFonts w:ascii="Marianne" w:hAnsi="Marianne" w:eastAsia="Marianne" w:cs="Marianne"/>
                <w:sz w:val="14"/>
              </w:rPr>
              <w:t xml:space="preserve">LORAW0039899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"https://fiches-risques.brgm.fr/georisques/cavite/LORAW0039900" \t "_self" </w:instrText>
            </w:r>
            <w:r>
              <w:fldChar w:fldCharType="separate"/>
            </w:r>
            <w:r>
              <w:rPr>
                <w:rFonts w:ascii="Marianne" w:hAnsi="Marianne" w:eastAsia="Marianne" w:cs="Marianne"/>
                <w:sz w:val="14"/>
              </w:rPr>
              <w:t xml:space="preserve">LORAW0039900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54426068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"https://fiches-risques.brgm.fr/georisques/cavite/LORAW0039901" \t "_self" </w:instrText>
            </w:r>
            <w:r>
              <w:fldChar w:fldCharType="separate"/>
            </w:r>
            <w:r>
              <w:rPr>
                <w:rFonts w:ascii="Marianne" w:hAnsi="Marianne" w:eastAsia="Marianne" w:cs="Marianne"/>
                <w:sz w:val="14"/>
              </w:rPr>
              <w:t xml:space="preserve">LORAW0039901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54426069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"https://fiches-risques.brgm.fr/georisques/cavite/LORAW0039902" \t "_self" </w:instrText>
            </w:r>
            <w:r>
              <w:fldChar w:fldCharType="separate"/>
            </w:r>
            <w:r>
              <w:rPr>
                <w:rFonts w:ascii="Marianne" w:hAnsi="Marianne" w:eastAsia="Marianne" w:cs="Marianne"/>
                <w:sz w:val="14"/>
              </w:rPr>
              <w:t xml:space="preserve">LORAW0039902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54426070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"https://fiches-risques.brgm.fr/georisques/cavite/LORAW0039903" \t "_self" </w:instrText>
            </w:r>
            <w:r>
              <w:fldChar w:fldCharType="separate"/>
            </w:r>
            <w:r>
              <w:rPr>
                <w:rFonts w:ascii="Marianne" w:hAnsi="Marianne" w:eastAsia="Marianne" w:cs="Marianne"/>
                <w:sz w:val="14"/>
              </w:rPr>
              <w:t xml:space="preserve">LORAW0039903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Lion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"https://fiches-risques.brgm.fr/georisques/cavite/LORAW0041603" \t "_self" </w:instrText>
            </w:r>
            <w:r>
              <w:fldChar w:fldCharType="separate"/>
            </w:r>
            <w:r>
              <w:rPr>
                <w:rFonts w:ascii="Marianne" w:hAnsi="Marianne" w:eastAsia="Marianne" w:cs="Marianne"/>
                <w:sz w:val="14"/>
              </w:rPr>
              <w:t xml:space="preserve">LORAW0041603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54426050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"https://fiches-risques.brgm.fr/georisques/cavite/LORAW0041604" \t "_self" </w:instrText>
            </w:r>
            <w:r>
              <w:fldChar w:fldCharType="separate"/>
            </w:r>
            <w:r>
              <w:rPr>
                <w:rFonts w:ascii="Marianne" w:hAnsi="Marianne" w:eastAsia="Marianne" w:cs="Marianne"/>
                <w:sz w:val="14"/>
              </w:rPr>
              <w:t xml:space="preserve">LORAW0041604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54426053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"https://fiches-risques.brgm.fr/georisques/cavite/LORAW0041605" \t "_self" </w:instrText>
            </w:r>
            <w:r>
              <w:fldChar w:fldCharType="separate"/>
            </w:r>
            <w:r>
              <w:rPr>
                <w:rFonts w:ascii="Marianne" w:hAnsi="Marianne" w:eastAsia="Marianne" w:cs="Marianne"/>
                <w:sz w:val="14"/>
              </w:rPr>
              <w:t xml:space="preserve">LORAW0041605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54426055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"https://fiches-risques.brgm.fr/georisques/cavite/LORAW0041606" \t "_self" </w:instrText>
            </w:r>
            <w:r>
              <w:fldChar w:fldCharType="separate"/>
            </w:r>
            <w:r>
              <w:rPr>
                <w:rFonts w:ascii="Marianne" w:hAnsi="Marianne" w:eastAsia="Marianne" w:cs="Marianne"/>
                <w:sz w:val="14"/>
              </w:rPr>
              <w:t xml:space="preserve">LORAW0041606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54426057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"https://fiches-risques.brgm.fr/georisques/cavite/LORAW0041607" \t "_self" </w:instrText>
            </w:r>
            <w:r>
              <w:fldChar w:fldCharType="separate"/>
            </w:r>
            <w:r>
              <w:rPr>
                <w:rFonts w:ascii="Marianne" w:hAnsi="Marianne" w:eastAsia="Marianne" w:cs="Marianne"/>
                <w:sz w:val="14"/>
              </w:rPr>
              <w:t xml:space="preserve">LORAW0041607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54426067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"https://fiches-risques.brgm.fr/georisques/cavite/LORAW0041813" \t "_self" </w:instrText>
            </w:r>
            <w:r>
              <w:fldChar w:fldCharType="separate"/>
            </w:r>
            <w:r>
              <w:rPr>
                <w:rFonts w:ascii="Marianne" w:hAnsi="Marianne" w:eastAsia="Marianne" w:cs="Marianne"/>
                <w:sz w:val="14"/>
              </w:rPr>
              <w:t xml:space="preserve">LORAW0041813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n°11576785 </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02623" name="Picture">
</wp:docPr>
                  <a:graphic>
                    <a:graphicData uri="http://schemas.openxmlformats.org/drawingml/2006/picture">
                      <pic:pic>
                        <pic:nvPicPr>
                          <pic:cNvPr id="173040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679348" name="Picture">
</wp:docPr>
                  <a:graphic>
                    <a:graphicData uri="http://schemas.openxmlformats.org/drawingml/2006/picture">
                      <pic:pic>
                        <pic:nvPicPr>
                          <pic:cNvPr id="30867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Pierre-la-Treiche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172292" name="Picture">
</wp:docPr>
                  <a:graphic>
                    <a:graphicData uri="http://schemas.openxmlformats.org/drawingml/2006/picture">
                      <pic:pic>
                        <pic:nvPicPr>
                          <pic:cNvPr id="37917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"https://fiches-risques.brgm.fr/georisques/casias/SSP3911498" \t "_blank" </w:instrText>
            </w:r>
            <w:r>
              <w:fldChar w:fldCharType="separate"/>
            </w:r>
            <w:r>
              <w:rPr>
                <w:rFonts w:ascii="Marianne" w:hAnsi="Marianne" w:eastAsia="Marianne" w:cs="Marianne"/>
                <w:sz w:val="14"/>
              </w:rPr>
              <w:t xml:space="preserve">SSP3911498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"https://fiches-risques.brgm.fr/georisques/casias/SSP3911497" \t "_blank" </w:instrText>
            </w:r>
            <w:r>
              <w:fldChar w:fldCharType="separate"/>
            </w:r>
            <w:r>
              <w:rPr>
                <w:rFonts w:ascii="Marianne" w:hAnsi="Marianne" w:eastAsia="Marianne" w:cs="Marianne"/>
                <w:sz w:val="14"/>
              </w:rPr>
              <w:t xml:space="preserve">SSP3911497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"https://fiches-risques.brgm.fr/georisques/casias/SSP3911496" \t "_blank" </w:instrText>
            </w:r>
            <w:r>
              <w:fldChar w:fldCharType="separate"/>
            </w:r>
            <w:r>
              <w:rPr>
                <w:rFonts w:ascii="Marianne" w:hAnsi="Marianne" w:eastAsia="Marianne" w:cs="Marianne"/>
                <w:sz w:val="14"/>
              </w:rPr>
              <w:t xml:space="preserve">SSP3911496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"https://fiches-risques.brgm.fr/georisques/casias/SSP3911495" \t "_blank" </w:instrText>
            </w:r>
            <w:r>
              <w:fldChar w:fldCharType="separate"/>
            </w:r>
            <w:r>
              <w:rPr>
                <w:rFonts w:ascii="Marianne" w:hAnsi="Marianne" w:eastAsia="Marianne" w:cs="Marianne"/>
                <w:sz w:val="14"/>
              </w:rPr>
              <w:t xml:space="preserve">SSP3911495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Pisciculture, Cressiculture, Cultures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"https://fiches-risques.brgm.fr/georisques/casias/SSP3911494" \t "_blank" </w:instrText>
            </w:r>
            <w:r>
              <w:fldChar w:fldCharType="separate"/>
            </w:r>
            <w:r>
              <w:rPr>
                <w:rFonts w:ascii="Marianne" w:hAnsi="Marianne" w:eastAsia="Marianne" w:cs="Marianne"/>
                <w:sz w:val="14"/>
              </w:rPr>
              <w:t xml:space="preserve">SSP3911494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"https://fiches-risques.brgm.fr/georisques/casias/SSP3910067" \t "_blank" </w:instrText>
            </w:r>
            <w:r>
              <w:fldChar w:fldCharType="separate"/>
            </w:r>
            <w:r>
              <w:rPr>
                <w:rFonts w:ascii="Marianne" w:hAnsi="Marianne" w:eastAsia="Marianne" w:cs="Marianne"/>
                <w:sz w:val="14"/>
              </w:rPr>
              <w:t xml:space="preserve">SSP3910067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et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"https://fiches-risques.brgm.fr/georisques/casias/SSP3909445" \t "_blank" </w:instrText>
            </w:r>
            <w:r>
              <w:fldChar w:fldCharType="separate"/>
            </w:r>
            <w:r>
              <w:rPr>
                <w:rFonts w:ascii="Marianne" w:hAnsi="Marianne" w:eastAsia="Marianne" w:cs="Marianne"/>
                <w:sz w:val="14"/>
              </w:rPr>
              <w:t xml:space="preserve">SSP3909445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"https://fiches-risques.brgm.fr/georisques/casias/SSP3908350" \t "_blank" </w:instrText>
            </w:r>
            <w:r>
              <w:fldChar w:fldCharType="separate"/>
            </w:r>
            <w:r>
              <w:rPr>
                <w:rFonts w:ascii="Marianne" w:hAnsi="Marianne" w:eastAsia="Marianne" w:cs="Marianne"/>
                <w:sz w:val="14"/>
              </w:rPr>
              <w:t xml:space="preserve">SSP3908350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Installation de broyage,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"https://fiches-risques.brgm.fr/georisques/casias/SSP3908340" \t "_blank" </w:instrText>
            </w:r>
            <w:r>
              <w:fldChar w:fldCharType="separate"/>
            </w:r>
            <w:r>
              <w:rPr>
                <w:rFonts w:ascii="Marianne" w:hAnsi="Marianne" w:eastAsia="Marianne" w:cs="Marianne"/>
                <w:sz w:val="14"/>
              </w:rPr>
              <w:t xml:space="preserve">SSP3908340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"https://fiches-risques.brgm.fr/georisques/casias/SSP566791" \t "_blank" </w:instrText>
            </w:r>
            <w:r>
              <w:fldChar w:fldCharType="separate"/>
            </w:r>
            <w:r>
              <w:rPr>
                <w:rFonts w:ascii="Marianne" w:hAnsi="Marianne" w:eastAsia="Marianne" w:cs="Marianne"/>
                <w:sz w:val="14"/>
              </w:rPr>
              <w:t xml:space="preserve">SSP566791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GABRIEL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"https://fiches-risques.brgm.fr/georisques/casias/SSP555710" \t "_blank" </w:instrText>
            </w:r>
            <w:r>
              <w:fldChar w:fldCharType="separate"/>
            </w:r>
            <w:r>
              <w:rPr>
                <w:rFonts w:ascii="Marianne" w:hAnsi="Marianne" w:eastAsia="Marianne" w:cs="Marianne"/>
                <w:sz w:val="14"/>
              </w:rPr>
              <w:t xml:space="preserve">SSP555710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Pierre la Treiche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"https://fiches-risques.brgm.fr/georisques/casias/SSP554598" \t "_blank" </w:instrText>
            </w:r>
            <w:r>
              <w:fldChar w:fldCharType="separate"/>
            </w:r>
            <w:r>
              <w:rPr>
                <w:rFonts w:ascii="Marianne" w:hAnsi="Marianne" w:eastAsia="Marianne" w:cs="Marianne"/>
                <w:sz w:val="14"/>
              </w:rPr>
              <w:t xml:space="preserve">SSP554598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CALIN PAUL (côte le renard)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