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849530" name="Picture">
</wp:docPr>
                  <a:graphic>
                    <a:graphicData uri="http://schemas.openxmlformats.org/drawingml/2006/picture">
                      <pic:pic>
                        <pic:nvPicPr>
                          <pic:cNvPr id="717849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1676019" name="Picture">
</wp:docPr>
                  <a:graphic>
                    <a:graphicData uri="http://schemas.openxmlformats.org/drawingml/2006/picture">
                      <pic:pic>
                        <pic:nvPicPr>
                          <pic:cNvPr id="16016760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0028802" name="Picture">
</wp:docPr>
                        <a:graphic>
                          <a:graphicData uri="http://schemas.openxmlformats.org/drawingml/2006/picture">
                            <pic:pic>
                              <pic:nvPicPr>
                                <pic:cNvPr id="6200288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34700 Lauroux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8175987" name="Picture">
</wp:docPr>
                  <a:graphic>
                    <a:graphicData uri="http://schemas.openxmlformats.org/drawingml/2006/picture">
                      <pic:pic>
                        <pic:nvPicPr>
                          <pic:cNvPr id="6081759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8160897" name="Picture">
</wp:docPr>
                  <a:graphic>
                    <a:graphicData uri="http://schemas.openxmlformats.org/drawingml/2006/picture">
                      <pic:pic>
                        <pic:nvPicPr>
                          <pic:cNvPr id="16381608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531172" name="Picture">
</wp:docPr>
                  <a:graphic>
                    <a:graphicData uri="http://schemas.openxmlformats.org/drawingml/2006/picture">
                      <pic:pic>
                        <pic:nvPicPr>
                          <pic:cNvPr id="645531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229301" name="Picture">
</wp:docPr>
                  <a:graphic>
                    <a:graphicData uri="http://schemas.openxmlformats.org/drawingml/2006/picture">
                      <pic:pic>
                        <pic:nvPicPr>
                          <pic:cNvPr id="1414229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Lauroux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922884" name="Picture">
</wp:docPr>
                  <a:graphic>
                    <a:graphicData uri="http://schemas.openxmlformats.org/drawingml/2006/picture">
                      <pic:pic>
                        <pic:nvPicPr>
                          <pic:cNvPr id="1556922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0250305" name="Picture">
</wp:docPr>
                        <a:graphic>
                          <a:graphicData uri="http://schemas.openxmlformats.org/drawingml/2006/picture">
                            <pic:pic>
                              <pic:nvPicPr>
                                <pic:cNvPr id="13902503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359415" name="Picture">
</wp:docPr>
                        <a:graphic>
                          <a:graphicData uri="http://schemas.openxmlformats.org/drawingml/2006/picture">
                            <pic:pic>
                              <pic:nvPicPr>
                                <pic:cNvPr id="14543594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334578" name="Picture">
</wp:docPr>
                        <a:graphic>
                          <a:graphicData uri="http://schemas.openxmlformats.org/drawingml/2006/picture">
                            <pic:pic>
                              <pic:nvPicPr>
                                <pic:cNvPr id="10503345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979567" name="Picture">
</wp:docPr>
                        <a:graphic>
                          <a:graphicData uri="http://schemas.openxmlformats.org/drawingml/2006/picture">
                            <pic:pic>
                              <pic:nvPicPr>
                                <pic:cNvPr id="2329795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748760" name="Picture">
</wp:docPr>
                        <a:graphic>
                          <a:graphicData uri="http://schemas.openxmlformats.org/drawingml/2006/picture">
                            <pic:pic>
                              <pic:nvPicPr>
                                <pic:cNvPr id="6517487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464196" name="Picture">
</wp:docPr>
                        <a:graphic>
                          <a:graphicData uri="http://schemas.openxmlformats.org/drawingml/2006/picture">
                            <pic:pic>
                              <pic:nvPicPr>
                                <pic:cNvPr id="19854641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564732" name="Picture">
</wp:docPr>
                        <a:graphic>
                          <a:graphicData uri="http://schemas.openxmlformats.org/drawingml/2006/picture">
                            <pic:pic>
                              <pic:nvPicPr>
                                <pic:cNvPr id="11415647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289722" name="Picture">
</wp:docPr>
                        <a:graphic>
                          <a:graphicData uri="http://schemas.openxmlformats.org/drawingml/2006/picture">
                            <pic:pic>
                              <pic:nvPicPr>
                                <pic:cNvPr id="5582897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240069" name="Picture">
</wp:docPr>
                        <a:graphic>
                          <a:graphicData uri="http://schemas.openxmlformats.org/drawingml/2006/picture">
                            <pic:pic>
                              <pic:nvPicPr>
                                <pic:cNvPr id="6252400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093714" name="Picture">
</wp:docPr>
                        <a:graphic>
                          <a:graphicData uri="http://schemas.openxmlformats.org/drawingml/2006/picture">
                            <pic:pic>
                              <pic:nvPicPr>
                                <pic:cNvPr id="18820937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989602" name="Picture">
</wp:docPr>
                        <a:graphic>
                          <a:graphicData uri="http://schemas.openxmlformats.org/drawingml/2006/picture">
                            <pic:pic>
                              <pic:nvPicPr>
                                <pic:cNvPr id="6209896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018946" name="Picture">
</wp:docPr>
                        <a:graphic>
                          <a:graphicData uri="http://schemas.openxmlformats.org/drawingml/2006/picture">
                            <pic:pic>
                              <pic:nvPicPr>
                                <pic:cNvPr id="22101894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995993" name="Picture">
</wp:docPr>
                        <a:graphic>
                          <a:graphicData uri="http://schemas.openxmlformats.org/drawingml/2006/picture">
                            <pic:pic>
                              <pic:nvPicPr>
                                <pic:cNvPr id="13379959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62858" name="Picture">
</wp:docPr>
                        <a:graphic>
                          <a:graphicData uri="http://schemas.openxmlformats.org/drawingml/2006/picture">
                            <pic:pic>
                              <pic:nvPicPr>
                                <pic:cNvPr id="1441628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36121" name="Picture">
</wp:docPr>
                        <a:graphic>
                          <a:graphicData uri="http://schemas.openxmlformats.org/drawingml/2006/picture">
                            <pic:pic>
                              <pic:nvPicPr>
                                <pic:cNvPr id="5623612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882290" name="Picture">
</wp:docPr>
                        <a:graphic>
                          <a:graphicData uri="http://schemas.openxmlformats.org/drawingml/2006/picture">
                            <pic:pic>
                              <pic:nvPicPr>
                                <pic:cNvPr id="8348822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408995" name="Picture">
</wp:docPr>
                        <a:graphic>
                          <a:graphicData uri="http://schemas.openxmlformats.org/drawingml/2006/picture">
                            <pic:pic>
                              <pic:nvPicPr>
                                <pic:cNvPr id="2284089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650634" name="Picture">
</wp:docPr>
                        <a:graphic>
                          <a:graphicData uri="http://schemas.openxmlformats.org/drawingml/2006/picture">
                            <pic:pic>
                              <pic:nvPicPr>
                                <pic:cNvPr id="42065063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682687" name="Picture">
</wp:docPr>
                        <a:graphic>
                          <a:graphicData uri="http://schemas.openxmlformats.org/drawingml/2006/picture">
                            <pic:pic>
                              <pic:nvPicPr>
                                <pic:cNvPr id="5096826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311161" name="Picture">
</wp:docPr>
                        <a:graphic>
                          <a:graphicData uri="http://schemas.openxmlformats.org/drawingml/2006/picture">
                            <pic:pic>
                              <pic:nvPicPr>
                                <pic:cNvPr id="13923111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836626" name="Picture">
</wp:docPr>
                        <a:graphic>
                          <a:graphicData uri="http://schemas.openxmlformats.org/drawingml/2006/picture">
                            <pic:pic>
                              <pic:nvPicPr>
                                <pic:cNvPr id="7888366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010790" name="Picture">
</wp:docPr>
                  <a:graphic>
                    <a:graphicData uri="http://schemas.openxmlformats.org/drawingml/2006/picture">
                      <pic:pic>
                        <pic:nvPicPr>
                          <pic:cNvPr id="1705010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706003" name="Picture">
</wp:docPr>
                  <a:graphic>
                    <a:graphicData uri="http://schemas.openxmlformats.org/drawingml/2006/picture">
                      <pic:pic>
                        <pic:nvPicPr>
                          <pic:cNvPr id="1676706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Lauroux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663810" name="Picture">
</wp:docPr>
                  <a:graphic>
                    <a:graphicData uri="http://schemas.openxmlformats.org/drawingml/2006/picture">
                      <pic:pic>
                        <pic:nvPicPr>
                          <pic:cNvPr id="502663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Lauroux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0156317" name="Picture">
</wp:docPr>
                  <a:graphic>
                    <a:graphicData uri="http://schemas.openxmlformats.org/drawingml/2006/picture">
                      <pic:pic>
                        <pic:nvPicPr>
                          <pic:cNvPr id="159015631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215260" name="Picture">
</wp:docPr>
                  <a:graphic>
                    <a:graphicData uri="http://schemas.openxmlformats.org/drawingml/2006/picture">
                      <pic:pic>
                        <pic:nvPicPr>
                          <pic:cNvPr id="16512152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9987646" name="Picture">
</wp:docPr>
                  <a:graphic>
                    <a:graphicData uri="http://schemas.openxmlformats.org/drawingml/2006/picture">
                      <pic:pic>
                        <pic:nvPicPr>
                          <pic:cNvPr id="208998764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816631" name="Picture">
</wp:docPr>
                        <a:graphic>
                          <a:graphicData uri="http://schemas.openxmlformats.org/drawingml/2006/picture">
                            <pic:pic>
                              <pic:nvPicPr>
                                <pic:cNvPr id="4968166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747104" name="Picture">
</wp:docPr>
                        <a:graphic>
                          <a:graphicData uri="http://schemas.openxmlformats.org/drawingml/2006/picture">
                            <pic:pic>
                              <pic:nvPicPr>
                                <pic:cNvPr id="100574710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249060" name="Picture">
</wp:docPr>
                  <a:graphic>
                    <a:graphicData uri="http://schemas.openxmlformats.org/drawingml/2006/picture">
                      <pic:pic>
                        <pic:nvPicPr>
                          <pic:cNvPr id="1059249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655626" name="Picture">
</wp:docPr>
                  <a:graphic>
                    <a:graphicData uri="http://schemas.openxmlformats.org/drawingml/2006/picture">
                      <pic:pic>
                        <pic:nvPicPr>
                          <pic:cNvPr id="1867655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Lauroux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170427" name="Picture">
</wp:docPr>
                  <a:graphic>
                    <a:graphicData uri="http://schemas.openxmlformats.org/drawingml/2006/picture">
                      <pic:pic>
                        <pic:nvPicPr>
                          <pic:cNvPr id="1205170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Lauroux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688860" name="Picture">
</wp:docPr>
                  <a:graphic>
                    <a:graphicData uri="http://schemas.openxmlformats.org/drawingml/2006/picture">
                      <pic:pic>
                        <pic:nvPicPr>
                          <pic:cNvPr id="44768886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873129" name="Picture">
</wp:docPr>
                  <a:graphic>
                    <a:graphicData uri="http://schemas.openxmlformats.org/drawingml/2006/picture">
                      <pic:pic>
                        <pic:nvPicPr>
                          <pic:cNvPr id="12448731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9206914" name="Picture">
</wp:docPr>
                  <a:graphic>
                    <a:graphicData uri="http://schemas.openxmlformats.org/drawingml/2006/picture">
                      <pic:pic>
                        <pic:nvPicPr>
                          <pic:cNvPr id="163920691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109311" name="Picture">
</wp:docPr>
                        <a:graphic>
                          <a:graphicData uri="http://schemas.openxmlformats.org/drawingml/2006/picture">
                            <pic:pic>
                              <pic:nvPicPr>
                                <pic:cNvPr id="4011093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721016" name="Picture">
</wp:docPr>
                  <a:graphic>
                    <a:graphicData uri="http://schemas.openxmlformats.org/drawingml/2006/picture">
                      <pic:pic>
                        <pic:nvPicPr>
                          <pic:cNvPr id="1616721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668933" name="Picture">
</wp:docPr>
                  <a:graphic>
                    <a:graphicData uri="http://schemas.openxmlformats.org/drawingml/2006/picture">
                      <pic:pic>
                        <pic:nvPicPr>
                          <pic:cNvPr id="887668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Lauroux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854159" name="Picture">
</wp:docPr>
                  <a:graphic>
                    <a:graphicData uri="http://schemas.openxmlformats.org/drawingml/2006/picture">
                      <pic:pic>
                        <pic:nvPicPr>
                          <pic:cNvPr id="417854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Lauroux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171805" name="Picture">
</wp:docPr>
                  <a:graphic>
                    <a:graphicData uri="http://schemas.openxmlformats.org/drawingml/2006/picture">
                      <pic:pic>
                        <pic:nvPicPr>
                          <pic:cNvPr id="1108171805"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678497" name="Picture">
</wp:docPr>
                  <a:graphic>
                    <a:graphicData uri="http://schemas.openxmlformats.org/drawingml/2006/picture">
                      <pic:pic>
                        <pic:nvPicPr>
                          <pic:cNvPr id="10566784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7311333" name="Picture">
</wp:docPr>
                  <a:graphic>
                    <a:graphicData uri="http://schemas.openxmlformats.org/drawingml/2006/picture">
                      <pic:pic>
                        <pic:nvPicPr>
                          <pic:cNvPr id="1417311333"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PPRMT Lodévois (34DDTM20050004)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955103" name="Picture">
</wp:docPr>
                        <a:graphic>
                          <a:graphicData uri="http://schemas.openxmlformats.org/drawingml/2006/picture">
                            <pic:pic>
                              <pic:nvPicPr>
                                <pic:cNvPr id="162695510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PPRMT Lodévois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07/12/2004</w:t>
                    <w:br/>
                    <w:t xml:space="preserve">Date d'approbation : 03/07/2008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165834" name="Picture">
</wp:docPr>
                  <a:graphic>
                    <a:graphicData uri="http://schemas.openxmlformats.org/drawingml/2006/picture">
                      <pic:pic>
                        <pic:nvPicPr>
                          <pic:cNvPr id="973165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534529" name="Picture">
</wp:docPr>
                  <a:graphic>
                    <a:graphicData uri="http://schemas.openxmlformats.org/drawingml/2006/picture">
                      <pic:pic>
                        <pic:nvPicPr>
                          <pic:cNvPr id="728534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Lauroux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988787" name="Picture">
</wp:docPr>
                  <a:graphic>
                    <a:graphicData uri="http://schemas.openxmlformats.org/drawingml/2006/picture">
                      <pic:pic>
                        <pic:nvPicPr>
                          <pic:cNvPr id="1964988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Lauroux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575502" name="Picture">
</wp:docPr>
                        <a:graphic>
                          <a:graphicData uri="http://schemas.openxmlformats.org/drawingml/2006/picture">
                            <pic:pic>
                              <pic:nvPicPr>
                                <pic:cNvPr id="800575502"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967139" name="Picture">
</wp:docPr>
                  <a:graphic>
                    <a:graphicData uri="http://schemas.openxmlformats.org/drawingml/2006/picture">
                      <pic:pic>
                        <pic:nvPicPr>
                          <pic:cNvPr id="1206967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810770" name="Picture">
</wp:docPr>
                  <a:graphic>
                    <a:graphicData uri="http://schemas.openxmlformats.org/drawingml/2006/picture">
                      <pic:pic>
                        <pic:nvPicPr>
                          <pic:cNvPr id="1382810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Lauroux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862135" name="Picture">
</wp:docPr>
                  <a:graphic>
                    <a:graphicData uri="http://schemas.openxmlformats.org/drawingml/2006/picture">
                      <pic:pic>
                        <pic:nvPicPr>
                          <pic:cNvPr id="348862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Lauroux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645415" name="Picture">
</wp:docPr>
                  <a:graphic>
                    <a:graphicData uri="http://schemas.openxmlformats.org/drawingml/2006/picture">
                      <pic:pic>
                        <pic:nvPicPr>
                          <pic:cNvPr id="14066454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280408" name="Picture">
</wp:docPr>
                  <a:graphic>
                    <a:graphicData uri="http://schemas.openxmlformats.org/drawingml/2006/picture">
                      <pic:pic>
                        <pic:nvPicPr>
                          <pic:cNvPr id="21372804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9515413" name="Picture">
</wp:docPr>
                  <a:graphic>
                    <a:graphicData uri="http://schemas.openxmlformats.org/drawingml/2006/picture">
                      <pic:pic>
                        <pic:nvPicPr>
                          <pic:cNvPr id="18995154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846501" name="Picture">
</wp:docPr>
                        <a:graphic>
                          <a:graphicData uri="http://schemas.openxmlformats.org/drawingml/2006/picture">
                            <pic:pic>
                              <pic:nvPicPr>
                                <pic:cNvPr id="11348465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324450" name="Picture">
</wp:docPr>
                  <a:graphic>
                    <a:graphicData uri="http://schemas.openxmlformats.org/drawingml/2006/picture">
                      <pic:pic>
                        <pic:nvPicPr>
                          <pic:cNvPr id="1885324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718451" name="Picture">
</wp:docPr>
                  <a:graphic>
                    <a:graphicData uri="http://schemas.openxmlformats.org/drawingml/2006/picture">
                      <pic:pic>
                        <pic:nvPicPr>
                          <pic:cNvPr id="844718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Lauroux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251661" name="Picture">
</wp:docPr>
                  <a:graphic>
                    <a:graphicData uri="http://schemas.openxmlformats.org/drawingml/2006/picture">
                      <pic:pic>
                        <pic:nvPicPr>
                          <pic:cNvPr id="1458251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Lauroux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957473" name="Picture">
</wp:docPr>
                  <a:graphic>
                    <a:graphicData uri="http://schemas.openxmlformats.org/drawingml/2006/picture">
                      <pic:pic>
                        <pic:nvPicPr>
                          <pic:cNvPr id="24895747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808898" name="Picture">
</wp:docPr>
                  <a:graphic>
                    <a:graphicData uri="http://schemas.openxmlformats.org/drawingml/2006/picture">
                      <pic:pic>
                        <pic:nvPicPr>
                          <pic:cNvPr id="7838088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16336031" name="Picture">
</wp:docPr>
                  <a:graphic>
                    <a:graphicData uri="http://schemas.openxmlformats.org/drawingml/2006/picture">
                      <pic:pic>
                        <pic:nvPicPr>
                          <pic:cNvPr id="71633603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335164" name="Picture">
</wp:docPr>
                        <a:graphic>
                          <a:graphicData uri="http://schemas.openxmlformats.org/drawingml/2006/picture">
                            <pic:pic>
                              <pic:nvPicPr>
                                <pic:cNvPr id="20693351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9864564" name="Picture">
</wp:docPr>
                        <a:graphic>
                          <a:graphicData uri="http://schemas.openxmlformats.org/drawingml/2006/picture">
                            <pic:pic>
                              <pic:nvPicPr>
                                <pic:cNvPr id="66986456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971161" name="Picture">
</wp:docPr>
                  <a:graphic>
                    <a:graphicData uri="http://schemas.openxmlformats.org/drawingml/2006/picture">
                      <pic:pic>
                        <pic:nvPicPr>
                          <pic:cNvPr id="1620971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016046" name="Picture">
</wp:docPr>
                  <a:graphic>
                    <a:graphicData uri="http://schemas.openxmlformats.org/drawingml/2006/picture">
                      <pic:pic>
                        <pic:nvPicPr>
                          <pic:cNvPr id="632016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Lauroux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655768" name="Picture">
</wp:docPr>
                  <a:graphic>
                    <a:graphicData uri="http://schemas.openxmlformats.org/drawingml/2006/picture">
                      <pic:pic>
                        <pic:nvPicPr>
                          <pic:cNvPr id="308655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Lauroux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381753" name="Picture">
</wp:docPr>
                  <a:graphic>
                    <a:graphicData uri="http://schemas.openxmlformats.org/drawingml/2006/picture">
                      <pic:pic>
                        <pic:nvPicPr>
                          <pic:cNvPr id="16953817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5012" name="Picture">
</wp:docPr>
                  <a:graphic>
                    <a:graphicData uri="http://schemas.openxmlformats.org/drawingml/2006/picture">
                      <pic:pic>
                        <pic:nvPicPr>
                          <pic:cNvPr id="145950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2759294" name="Picture">
</wp:docPr>
                  <a:graphic>
                    <a:graphicData uri="http://schemas.openxmlformats.org/drawingml/2006/picture">
                      <pic:pic>
                        <pic:nvPicPr>
                          <pic:cNvPr id="120275929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045033" name="Picture">
</wp:docPr>
                        <a:graphic>
                          <a:graphicData uri="http://schemas.openxmlformats.org/drawingml/2006/picture">
                            <pic:pic>
                              <pic:nvPicPr>
                                <pic:cNvPr id="17750450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256312" name="Picture">
</wp:docPr>
                  <a:graphic>
                    <a:graphicData uri="http://schemas.openxmlformats.org/drawingml/2006/picture">
                      <pic:pic>
                        <pic:nvPicPr>
                          <pic:cNvPr id="722256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162003" name="Picture">
</wp:docPr>
                  <a:graphic>
                    <a:graphicData uri="http://schemas.openxmlformats.org/drawingml/2006/picture">
                      <pic:pic>
                        <pic:nvPicPr>
                          <pic:cNvPr id="847162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Lauroux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23816" name="Picture">
</wp:docPr>
                  <a:graphic>
                    <a:graphicData uri="http://schemas.openxmlformats.org/drawingml/2006/picture">
                      <pic:pic>
                        <pic:nvPicPr>
                          <pic:cNvPr id="115523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Lauroux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29334" name="Picture">
</wp:docPr>
                  <a:graphic>
                    <a:graphicData uri="http://schemas.openxmlformats.org/drawingml/2006/picture">
                      <pic:pic>
                        <pic:nvPicPr>
                          <pic:cNvPr id="4652933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79793" name="Picture">
</wp:docPr>
                  <a:graphic>
                    <a:graphicData uri="http://schemas.openxmlformats.org/drawingml/2006/picture">
                      <pic:pic>
                        <pic:nvPicPr>
                          <pic:cNvPr id="1968797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5475244" name="Picture">
</wp:docPr>
                  <a:graphic>
                    <a:graphicData uri="http://schemas.openxmlformats.org/drawingml/2006/picture">
                      <pic:pic>
                        <pic:nvPicPr>
                          <pic:cNvPr id="87547524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425140" name="Picture">
</wp:docPr>
                  <a:graphic>
                    <a:graphicData uri="http://schemas.openxmlformats.org/drawingml/2006/picture">
                      <pic:pic>
                        <pic:nvPicPr>
                          <pic:cNvPr id="1399425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146475" name="Picture">
</wp:docPr>
                  <a:graphic>
                    <a:graphicData uri="http://schemas.openxmlformats.org/drawingml/2006/picture">
                      <pic:pic>
                        <pic:nvPicPr>
                          <pic:cNvPr id="865146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Lauroux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704798" name="Picture">
</wp:docPr>
                  <a:graphic>
                    <a:graphicData uri="http://schemas.openxmlformats.org/drawingml/2006/picture">
                      <pic:pic>
                        <pic:nvPicPr>
                          <pic:cNvPr id="1060704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"https://fiches-risques.brgm.fr/fr/georisques/mvt-synthetique/22100519" \t "_self" </w:instrText>
            </w:r>
            <w:r>
              <w:fldChar w:fldCharType="separate"/>
            </w:r>
            <w:r>
              <w:rPr>
                <w:rFonts w:ascii="Marianne" w:hAnsi="Marianne" w:eastAsia="Marianne" w:cs="Marianne"/>
                <w:sz w:val="14"/>
              </w:rPr>
              <w:t xml:space="preserve">22100519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Rive gauche du Laurounet au sud de la carrière de la Baldares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"https://fiches-risques.brgm.fr/fr/georisques/mvt-synthetique/22100520" \t "_self" </w:instrText>
            </w:r>
            <w:r>
              <w:fldChar w:fldCharType="separate"/>
            </w:r>
            <w:r>
              <w:rPr>
                <w:rFonts w:ascii="Marianne" w:hAnsi="Marianne" w:eastAsia="Marianne" w:cs="Marianne"/>
                <w:sz w:val="14"/>
              </w:rPr>
              <w:t xml:space="preserve">22100520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Rive droite du Laurounet : toute la partie du versant située entre Les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"https://fiches-risques.brgm.fr/fr/georisques/mvt-synthetique/22100521" \t "_self" </w:instrText>
            </w:r>
            <w:r>
              <w:fldChar w:fldCharType="separate"/>
            </w:r>
            <w:r>
              <w:rPr>
                <w:rFonts w:ascii="Marianne" w:hAnsi="Marianne" w:eastAsia="Marianne" w:cs="Marianne"/>
                <w:sz w:val="14"/>
              </w:rPr>
              <w:t xml:space="preserve">22100521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l'Ouest du village de Lauroux, au niveau du replat du "Combe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"https://fiches-risques.brgm.fr/fr/georisques/mvt-synthetique/22100522" \t "_self" </w:instrText>
            </w:r>
            <w:r>
              <w:fldChar w:fldCharType="separate"/>
            </w:r>
            <w:r>
              <w:rPr>
                <w:rFonts w:ascii="Marianne" w:hAnsi="Marianne" w:eastAsia="Marianne" w:cs="Marianne"/>
                <w:sz w:val="14"/>
              </w:rPr>
              <w:t xml:space="preserve">22100522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Rive gauche du Laurounet depuis le hameau des Condamines jusqu'au lie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"https://fiches-risques.brgm.fr/fr/georisques/mvt-synthetique/22100523" \t "_self" </w:instrText>
            </w:r>
            <w:r>
              <w:fldChar w:fldCharType="separate"/>
            </w:r>
            <w:r>
              <w:rPr>
                <w:rFonts w:ascii="Marianne" w:hAnsi="Marianne" w:eastAsia="Marianne" w:cs="Marianne"/>
                <w:sz w:val="14"/>
              </w:rPr>
              <w:t xml:space="preserve">22100523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Rive gauche du Laurounet : Carrière de Baldares.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"https://fiches-risques.brgm.fr/fr/georisques/mvt-synthetique/22100524" \t "_self" </w:instrText>
            </w:r>
            <w:r>
              <w:fldChar w:fldCharType="separate"/>
            </w:r>
            <w:r>
              <w:rPr>
                <w:rFonts w:ascii="Marianne" w:hAnsi="Marianne" w:eastAsia="Marianne" w:cs="Marianne"/>
                <w:sz w:val="14"/>
              </w:rPr>
              <w:t xml:space="preserve">22100524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Bordure Est du Frontal.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"https://fiches-risques.brgm.fr/fr/georisques/mvt-synthetique/22100525" \t "_self" </w:instrText>
            </w:r>
            <w:r>
              <w:fldChar w:fldCharType="separate"/>
            </w:r>
            <w:r>
              <w:rPr>
                <w:rFonts w:ascii="Marianne" w:hAnsi="Marianne" w:eastAsia="Marianne" w:cs="Marianne"/>
                <w:sz w:val="14"/>
              </w:rPr>
              <w:t xml:space="preserve">22100525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151, près de Fontréboule.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"https://fiches-risques.brgm.fr/fr/georisques/mvt-synthetique/22100526" \t "_self" </w:instrText>
            </w:r>
            <w:r>
              <w:fldChar w:fldCharType="separate"/>
            </w:r>
            <w:r>
              <w:rPr>
                <w:rFonts w:ascii="Marianne" w:hAnsi="Marianne" w:eastAsia="Marianne" w:cs="Marianne"/>
                <w:sz w:val="14"/>
              </w:rPr>
              <w:t xml:space="preserve">22100526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Rive gauche du ravin de Tours.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"https://fiches-risques.brgm.fr/fr/georisques/mvt-synthetique/22100527" \t "_self" </w:instrText>
            </w:r>
            <w:r>
              <w:fldChar w:fldCharType="separate"/>
            </w:r>
            <w:r>
              <w:rPr>
                <w:rFonts w:ascii="Marianne" w:hAnsi="Marianne" w:eastAsia="Marianne" w:cs="Marianne"/>
                <w:sz w:val="14"/>
              </w:rPr>
              <w:t xml:space="preserve">22100527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Rive droite du ravin de Tours.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"https://fiches-risques.brgm.fr/fr/georisques/mvt-synthetique/22100528" \t "_self" </w:instrText>
            </w:r>
            <w:r>
              <w:fldChar w:fldCharType="separate"/>
            </w:r>
            <w:r>
              <w:rPr>
                <w:rFonts w:ascii="Marianne" w:hAnsi="Marianne" w:eastAsia="Marianne" w:cs="Marianne"/>
                <w:sz w:val="14"/>
              </w:rPr>
              <w:t xml:space="preserve">22100528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niveau de Mont-Mayres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"https://fiches-risques.brgm.fr/fr/georisques/mvt-synthetique/22100529" \t "_self" </w:instrText>
            </w:r>
            <w:r>
              <w:fldChar w:fldCharType="separate"/>
            </w:r>
            <w:r>
              <w:rPr>
                <w:rFonts w:ascii="Marianne" w:hAnsi="Marianne" w:eastAsia="Marianne" w:cs="Marianne"/>
                <w:sz w:val="14"/>
              </w:rPr>
              <w:t xml:space="preserve">22100529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niveau de Camp Grand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"https://fiches-risques.brgm.fr/fr/georisques/mvt-synthetique/22100530" \t "_self" </w:instrText>
            </w:r>
            <w:r>
              <w:fldChar w:fldCharType="separate"/>
            </w:r>
            <w:r>
              <w:rPr>
                <w:rFonts w:ascii="Marianne" w:hAnsi="Marianne" w:eastAsia="Marianne" w:cs="Marianne"/>
                <w:sz w:val="14"/>
              </w:rPr>
              <w:t xml:space="preserve">22100530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Rive droite du Laurounet, à quelques centaine de mètres en amont du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"https://fiches-risques.brgm.fr/fr/georisques/mvt-synthetique/22100531" \t "_self" </w:instrText>
            </w:r>
            <w:r>
              <w:fldChar w:fldCharType="separate"/>
            </w:r>
            <w:r>
              <w:rPr>
                <w:rFonts w:ascii="Marianne" w:hAnsi="Marianne" w:eastAsia="Marianne" w:cs="Marianne"/>
                <w:sz w:val="14"/>
              </w:rPr>
              <w:t xml:space="preserve">22100531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la rive gauche du Laurounet, au NE de Lauroux et en amont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"https://fiches-risques.brgm.fr/fr/georisques/mvt-synthetique/22100532" \t "_self" </w:instrText>
            </w:r>
            <w:r>
              <w:fldChar w:fldCharType="separate"/>
            </w:r>
            <w:r>
              <w:rPr>
                <w:rFonts w:ascii="Marianne" w:hAnsi="Marianne" w:eastAsia="Marianne" w:cs="Marianne"/>
                <w:sz w:val="14"/>
              </w:rPr>
              <w:t xml:space="preserve">22100532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Rive droite du Rauzet, à l'Ouest du village : Les Trépadous.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"https://fiches-risques.brgm.fr/fr/georisques/mvt-synthetique/22100533" \t "_self" </w:instrText>
            </w:r>
            <w:r>
              <w:fldChar w:fldCharType="separate"/>
            </w:r>
            <w:r>
              <w:rPr>
                <w:rFonts w:ascii="Marianne" w:hAnsi="Marianne" w:eastAsia="Marianne" w:cs="Marianne"/>
                <w:sz w:val="14"/>
              </w:rPr>
              <w:t xml:space="preserve">22100533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l'est du village sur la rive gauche du Rauzet et en face de glissement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"https://fiches-risques.brgm.fr/fr/georisques/mvt-synthetique/22100548" \t "_self" </w:instrText>
            </w:r>
            <w:r>
              <w:fldChar w:fldCharType="separate"/>
            </w:r>
            <w:r>
              <w:rPr>
                <w:rFonts w:ascii="Marianne" w:hAnsi="Marianne" w:eastAsia="Marianne" w:cs="Marianne"/>
                <w:sz w:val="14"/>
              </w:rPr>
              <w:t xml:space="preserve">22100548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au Nord de Lauroux, en rive gauche du Laurounet et au pied du Cabanis.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"https://fiches-risques.brgm.fr/fr/georisques/mvt-synthetique/51000011" \t "_self" </w:instrText>
            </w:r>
            <w:r>
              <w:fldChar w:fldCharType="separate"/>
            </w:r>
            <w:r>
              <w:rPr>
                <w:rFonts w:ascii="Marianne" w:hAnsi="Marianne" w:eastAsia="Marianne" w:cs="Marianne"/>
                <w:sz w:val="14"/>
              </w:rPr>
              <w:t xml:space="preserve">51000011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151, au PR 11, entre le bourg de Lauroux et le cirque de Labeil, à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"https://fiches-risques.brgm.fr/fr/georisques/mvt-synthetique/51000068" \t "_self" </w:instrText>
            </w:r>
            <w:r>
              <w:fldChar w:fldCharType="separate"/>
            </w:r>
            <w:r>
              <w:rPr>
                <w:rFonts w:ascii="Marianne" w:hAnsi="Marianne" w:eastAsia="Marianne" w:cs="Marianne"/>
                <w:sz w:val="14"/>
              </w:rPr>
              <w:t xml:space="preserve">51000068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menant à la pisciculture, en contrebas de la RD 151, dans le cirque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"https://fiches-risques.brgm.fr/fr/georisques/mvt-synthetique/51000069" \t "_self" </w:instrText>
            </w:r>
            <w:r>
              <w:fldChar w:fldCharType="separate"/>
            </w:r>
            <w:r>
              <w:rPr>
                <w:rFonts w:ascii="Marianne" w:hAnsi="Marianne" w:eastAsia="Marianne" w:cs="Marianne"/>
                <w:sz w:val="14"/>
              </w:rPr>
              <w:t xml:space="preserve">51000069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 m à l'est du bourg de Lauroux, au niveau de l'ancienne route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"https://fiches-risques.brgm.fr/fr/georisques/mvt-synthetique/51000070" \t "_self" </w:instrText>
            </w:r>
            <w:r>
              <w:fldChar w:fldCharType="separate"/>
            </w:r>
            <w:r>
              <w:rPr>
                <w:rFonts w:ascii="Marianne" w:hAnsi="Marianne" w:eastAsia="Marianne" w:cs="Marianne"/>
                <w:sz w:val="14"/>
              </w:rPr>
              <w:t xml:space="preserve">51000070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151, au PR 11,400, entre le bourg de Lauroux et le cirque de Labeil, de </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569114" name="Picture">
</wp:docPr>
                  <a:graphic>
                    <a:graphicData uri="http://schemas.openxmlformats.org/drawingml/2006/picture">
                      <pic:pic>
                        <pic:nvPicPr>
                          <pic:cNvPr id="374569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096975" name="Picture">
</wp:docPr>
                  <a:graphic>
                    <a:graphicData uri="http://schemas.openxmlformats.org/drawingml/2006/picture">
                      <pic:pic>
                        <pic:nvPicPr>
                          <pic:cNvPr id="1683096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Lauroux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814783" name="Picture">
</wp:docPr>
                  <a:graphic>
                    <a:graphicData uri="http://schemas.openxmlformats.org/drawingml/2006/picture">
                      <pic:pic>
                        <pic:nvPicPr>
                          <pic:cNvPr id="1455814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"https://fiches-risques.brgm.fr/georisques/cavite/LROCS00011210" \t "_self" </w:instrText>
            </w:r>
            <w:r>
              <w:fldChar w:fldCharType="separate"/>
            </w:r>
            <w:r>
              <w:rPr>
                <w:rFonts w:ascii="Marianne" w:hAnsi="Marianne" w:eastAsia="Marianne" w:cs="Marianne"/>
                <w:sz w:val="14"/>
              </w:rPr>
              <w:t xml:space="preserve">LROCS00011210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APOCALYPTIQUE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"https://fiches-risques.brgm.fr/georisques/cavite/LROCS00011211" \t "_self" </w:instrText>
            </w:r>
            <w:r>
              <w:fldChar w:fldCharType="separate"/>
            </w:r>
            <w:r>
              <w:rPr>
                <w:rFonts w:ascii="Marianne" w:hAnsi="Marianne" w:eastAsia="Marianne" w:cs="Marianne"/>
                <w:sz w:val="14"/>
              </w:rPr>
              <w:t xml:space="preserve">LROCS00011211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ARCHE (aven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"https://fiches-risques.brgm.fr/georisques/cavite/LROCS00011212" \t "_self" </w:instrText>
            </w:r>
            <w:r>
              <w:fldChar w:fldCharType="separate"/>
            </w:r>
            <w:r>
              <w:rPr>
                <w:rFonts w:ascii="Marianne" w:hAnsi="Marianne" w:eastAsia="Marianne" w:cs="Marianne"/>
                <w:sz w:val="14"/>
              </w:rPr>
              <w:t xml:space="preserve">LROCS00011212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CORBACK (aven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"https://fiches-risques.brgm.fr/georisques/cavite/LROCS00011226" \t "_self" </w:instrText>
            </w:r>
            <w:r>
              <w:fldChar w:fldCharType="separate"/>
            </w:r>
            <w:r>
              <w:rPr>
                <w:rFonts w:ascii="Marianne" w:hAnsi="Marianne" w:eastAsia="Marianne" w:cs="Marianne"/>
                <w:sz w:val="14"/>
              </w:rPr>
              <w:t xml:space="preserve">LROCS00011226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PAYROL N°1 (grotte exsurgence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"https://fiches-risques.brgm.fr/georisques/cavite/LROCS00011297" \t "_self" </w:instrText>
            </w:r>
            <w:r>
              <w:fldChar w:fldCharType="separate"/>
            </w:r>
            <w:r>
              <w:rPr>
                <w:rFonts w:ascii="Marianne" w:hAnsi="Marianne" w:eastAsia="Marianne" w:cs="Marianne"/>
                <w:sz w:val="14"/>
              </w:rPr>
              <w:t xml:space="preserve">LROCS00011297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DECHIRURE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"https://fiches-risques.brgm.fr/georisques/cavite/LROCS00011298" \t "_self" </w:instrText>
            </w:r>
            <w:r>
              <w:fldChar w:fldCharType="separate"/>
            </w:r>
            <w:r>
              <w:rPr>
                <w:rFonts w:ascii="Marianne" w:hAnsi="Marianne" w:eastAsia="Marianne" w:cs="Marianne"/>
                <w:sz w:val="14"/>
              </w:rPr>
              <w:t xml:space="preserve">LROCS00011298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FONTREBOULE (source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"https://fiches-risques.brgm.fr/georisques/cavite/LROCS00011299" \t "_self" </w:instrText>
            </w:r>
            <w:r>
              <w:fldChar w:fldCharType="separate"/>
            </w:r>
            <w:r>
              <w:rPr>
                <w:rFonts w:ascii="Marianne" w:hAnsi="Marianne" w:eastAsia="Marianne" w:cs="Marianne"/>
                <w:sz w:val="14"/>
              </w:rPr>
              <w:t xml:space="preserve">LROCS00011299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GRESALS (grotte bergerie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"https://fiches-risques.brgm.fr/georisques/cavite/LROCS00011300" \t "_self" </w:instrText>
            </w:r>
            <w:r>
              <w:fldChar w:fldCharType="separate"/>
            </w:r>
            <w:r>
              <w:rPr>
                <w:rFonts w:ascii="Marianne" w:hAnsi="Marianne" w:eastAsia="Marianne" w:cs="Marianne"/>
                <w:sz w:val="14"/>
              </w:rPr>
              <w:t xml:space="preserve">LROCS00011300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HARPAGON (aven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"https://fiches-risques.brgm.fr/georisques/cavite/LROCS00011301" \t "_self" </w:instrText>
            </w:r>
            <w:r>
              <w:fldChar w:fldCharType="separate"/>
            </w:r>
            <w:r>
              <w:rPr>
                <w:rFonts w:ascii="Marianne" w:hAnsi="Marianne" w:eastAsia="Marianne" w:cs="Marianne"/>
                <w:sz w:val="14"/>
              </w:rPr>
              <w:t xml:space="preserve">LROCS00011301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JASSE DES BOUDES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"https://fiches-risques.brgm.fr/georisques/cavite/LROCS00011302" \t "_self" </w:instrText>
            </w:r>
            <w:r>
              <w:fldChar w:fldCharType="separate"/>
            </w:r>
            <w:r>
              <w:rPr>
                <w:rFonts w:ascii="Marianne" w:hAnsi="Marianne" w:eastAsia="Marianne" w:cs="Marianne"/>
                <w:sz w:val="14"/>
              </w:rPr>
              <w:t xml:space="preserve">LROCS00011302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LABEIL (résurgence et rivière souterraine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"https://fiches-risques.brgm.fr/georisques/cavite/LROCS00011305" \t "_self" </w:instrText>
            </w:r>
            <w:r>
              <w:fldChar w:fldCharType="separate"/>
            </w:r>
            <w:r>
              <w:rPr>
                <w:rFonts w:ascii="Marianne" w:hAnsi="Marianne" w:eastAsia="Marianne" w:cs="Marianne"/>
                <w:sz w:val="14"/>
              </w:rPr>
              <w:t xml:space="preserve">LROCS00011305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PAS DU FACTEUR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"https://fiches-risques.brgm.fr/georisques/cavite/LROCS00011307" \t "_self" </w:instrText>
            </w:r>
            <w:r>
              <w:fldChar w:fldCharType="separate"/>
            </w:r>
            <w:r>
              <w:rPr>
                <w:rFonts w:ascii="Marianne" w:hAnsi="Marianne" w:eastAsia="Marianne" w:cs="Marianne"/>
                <w:sz w:val="14"/>
              </w:rPr>
              <w:t xml:space="preserve">LROCS00011307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PLATEAU LABEIL ROUQUET ESCUT (fissure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"https://fiches-risques.brgm.fr/georisques/cavite/LROCS00011308" \t "_self" </w:instrText>
            </w:r>
            <w:r>
              <w:fldChar w:fldCharType="separate"/>
            </w:r>
            <w:r>
              <w:rPr>
                <w:rFonts w:ascii="Marianne" w:hAnsi="Marianne" w:eastAsia="Marianne" w:cs="Marianne"/>
                <w:sz w:val="14"/>
              </w:rPr>
              <w:t xml:space="preserve">LROCS00011308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BERGERIE DE LABEIL N°1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"https://fiches-risques.brgm.fr/georisques/cavite/LROCS00011309" \t "_self" </w:instrText>
            </w:r>
            <w:r>
              <w:fldChar w:fldCharType="separate"/>
            </w:r>
            <w:r>
              <w:rPr>
                <w:rFonts w:ascii="Marianne" w:hAnsi="Marianne" w:eastAsia="Marianne" w:cs="Marianne"/>
                <w:sz w:val="14"/>
              </w:rPr>
              <w:t xml:space="preserve">LROCS00011309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BERGERIE DE LABEIL N°2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"https://fiches-risques.brgm.fr/georisques/cavite/LROCS00011311" \t "_self" </w:instrText>
            </w:r>
            <w:r>
              <w:fldChar w:fldCharType="separate"/>
            </w:r>
            <w:r>
              <w:rPr>
                <w:rFonts w:ascii="Marianne" w:hAnsi="Marianne" w:eastAsia="Marianne" w:cs="Marianne"/>
                <w:sz w:val="14"/>
              </w:rPr>
              <w:t xml:space="preserve">LROCS00011311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PRADINES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"https://fiches-risques.brgm.fr/georisques/cavite/LROCS00011312" \t "_self" </w:instrText>
            </w:r>
            <w:r>
              <w:fldChar w:fldCharType="separate"/>
            </w:r>
            <w:r>
              <w:rPr>
                <w:rFonts w:ascii="Marianne" w:hAnsi="Marianne" w:eastAsia="Marianne" w:cs="Marianne"/>
                <w:sz w:val="14"/>
              </w:rPr>
              <w:t xml:space="preserve">LROCS00011312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PROMONTOIRE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"https://fiches-risques.brgm.fr/georisques/cavite/LROCS00011313" \t "_self" </w:instrText>
            </w:r>
            <w:r>
              <w:fldChar w:fldCharType="separate"/>
            </w:r>
            <w:r>
              <w:rPr>
                <w:rFonts w:ascii="Marianne" w:hAnsi="Marianne" w:eastAsia="Marianne" w:cs="Marianne"/>
                <w:sz w:val="14"/>
              </w:rPr>
              <w:t xml:space="preserve">LROCS00011313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RETOUR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"https://fiches-risques.brgm.fr/georisques/cavite/LROCS00011314" \t "_self" </w:instrText>
            </w:r>
            <w:r>
              <w:fldChar w:fldCharType="separate"/>
            </w:r>
            <w:r>
              <w:rPr>
                <w:rFonts w:ascii="Marianne" w:hAnsi="Marianne" w:eastAsia="Marianne" w:cs="Marianne"/>
                <w:sz w:val="14"/>
              </w:rPr>
              <w:t xml:space="preserve">LROCS00011314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RIGOLADE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"https://fiches-risques.brgm.fr/georisques/cavite/LROCS00011315" \t "_self" </w:instrText>
            </w:r>
            <w:r>
              <w:fldChar w:fldCharType="separate"/>
            </w:r>
            <w:r>
              <w:rPr>
                <w:rFonts w:ascii="Marianne" w:hAnsi="Marianne" w:eastAsia="Marianne" w:cs="Marianne"/>
                <w:sz w:val="14"/>
              </w:rPr>
              <w:t xml:space="preserve">LROCS00011315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TROIS DE LABEIL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"https://fiches-risques.brgm.fr/georisques/cavite/LROCS00011316" \t "_self" </w:instrText>
            </w:r>
            <w:r>
              <w:fldChar w:fldCharType="separate"/>
            </w:r>
            <w:r>
              <w:rPr>
                <w:rFonts w:ascii="Marianne" w:hAnsi="Marianne" w:eastAsia="Marianne" w:cs="Marianne"/>
                <w:sz w:val="14"/>
              </w:rPr>
              <w:t xml:space="preserve">LROCS00011316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JOURDAN (source)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"https://fiches-risques.brgm.fr/georisques/cavite/LROCS00011318" \t "_self" </w:instrText>
            </w:r>
            <w:r>
              <w:fldChar w:fldCharType="separate"/>
            </w:r>
            <w:r>
              <w:rPr>
                <w:rFonts w:ascii="Marianne" w:hAnsi="Marianne" w:eastAsia="Marianne" w:cs="Marianne"/>
                <w:sz w:val="14"/>
              </w:rPr>
              <w:t xml:space="preserve">LROCS00011318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TRINQUIER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"https://fiches-risques.brgm.fr/georisques/cavite/LROCS00013182" \t "_self" </w:instrText>
            </w:r>
            <w:r>
              <w:fldChar w:fldCharType="separate"/>
            </w:r>
            <w:r>
              <w:rPr>
                <w:rFonts w:ascii="Marianne" w:hAnsi="Marianne" w:eastAsia="Marianne" w:cs="Marianne"/>
                <w:sz w:val="14"/>
              </w:rPr>
              <w:t xml:space="preserve">LROCS00013182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LABEIL (grotte haute de)</w:t>
            </w: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388525" name="Picture">
</wp:docPr>
                  <a:graphic>
                    <a:graphicData uri="http://schemas.openxmlformats.org/drawingml/2006/picture">
                      <pic:pic>
                        <pic:nvPicPr>
                          <pic:cNvPr id="257388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83873" name="Picture">
</wp:docPr>
                  <a:graphic>
                    <a:graphicData uri="http://schemas.openxmlformats.org/drawingml/2006/picture">
                      <pic:pic>
                        <pic:nvPicPr>
                          <pic:cNvPr id="77883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Lauroux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039823" name="Picture">
</wp:docPr>
                  <a:graphic>
                    <a:graphicData uri="http://schemas.openxmlformats.org/drawingml/2006/picture">
                      <pic:pic>
                        <pic:nvPicPr>
                          <pic:cNvPr id="238039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"https://fiches-risques.brgm.fr/georisques/casias/SSP640427" \t "_blank" </w:instrText>
            </w:r>
            <w:r>
              <w:fldChar w:fldCharType="separate"/>
            </w:r>
            <w:r>
              <w:rPr>
                <w:rFonts w:ascii="Marianne" w:hAnsi="Marianne" w:eastAsia="Marianne" w:cs="Marianne"/>
                <w:sz w:val="14"/>
              </w:rPr>
              <w:t xml:space="preserve">SSP640427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Carrières et TP DES HAUTS CANTONS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