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tiff" ContentType="image/tiff"/>
  <Default Extension="webp" ContentType="image/webp"/>
  <Default Extension="rels" ContentType="application/vnd.openxmlformats-package.relationships+xml"/>
  <Default Extension="xml" ContentType="application/xml"/>
  <Default Extension="ttf" ContentType="application/x-font-ttf"/>
  <Default Extension="otf" ContentType="application/x-font-ttf"/>
  <Default Extension="eot" ContentType="application/x-font-ttf"/>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docProps/app.xml" ContentType="application/vnd.openxmlformats-officedocument.extended-properties+xml"/>
  <Override PartName="/docProps/core.xml" ContentType="application/vnd.openxmlformats-package.core-properties+xml"/>
  <Override PartName="/word/header1.xml" ContentType="application/vnd.openxmlformats-officedocument.wordprocessingml.header+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w:body>
    <w:tbl>
      <w:tblPr>
        <w:tblLayout w:type="fixed"/>
      </w:tblPr>
      <w:tblGrid>
        <w:gridCol w:w="1"/>
        <w:gridCol w:w="100"/>
        <w:gridCol w:w="300"/>
        <w:gridCol w:w="720"/>
        <w:gridCol w:w="100"/>
        <w:gridCol w:w="640"/>
        <w:gridCol w:w="140"/>
        <w:gridCol w:w="1040"/>
        <w:gridCol w:w="100"/>
        <w:gridCol w:w="1480"/>
        <w:gridCol w:w="2360"/>
        <w:gridCol w:w="960"/>
        <w:gridCol w:w="100"/>
        <w:gridCol w:w="140"/>
        <w:gridCol w:w="20"/>
        <w:gridCol w:w="200"/>
        <w:gridCol w:w="1020"/>
        <w:gridCol w:w="380"/>
        <w:gridCol w:w="1100"/>
        <w:gridCol w:w="40"/>
        <w:gridCol w:w="160"/>
        <w:gridCol w:w="1"/>
      </w:tblGrid>
      <w:tr>
        <w:trPr>
          <w:trHeight w:hRule="exact" w:val="0"/>
        </w:trPr>
        <w:tc>
          <w:tcPr>
     </w:tcPr>
          <w:p>
            <w:pPr>
              <w:pStyle w:val="EMPTY_CELL_STYLE"/>
            </w:pPr>
            <w:bookmarkStart w:id="1" w:name="JR_PAGE_ANCHOR_0_1"/>
            <w:bookmarkEnd w:id="1"/>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380"/>
        </w:trPr>
        <w:tc>
          <w:tcPr>
     </w:tcPr>
          <w:p>
            <w:pPr>
              <w:pStyle w:val="EMPTY_CELL_STYLE"/>
            </w:pPr>
          </w:p>
        </w:tc>
        <w:tc>
          <w:tcPr>
     </w:tcPr>
          <w:p>
            <w:pPr>
              <w:pStyle w:val="EMPTY_CELL_STYLE"/>
            </w:pPr>
          </w:p>
        </w:tc>
        <w:tc>
          <w:tcPr>
     </w:tcPr>
          <w:p>
            <w:pPr>
              <w:pStyle w:val="EMPTY_CELL_STYLE"/>
            </w:pPr>
          </w:p>
        </w:tc>
        <w:tc>
          <w:tcPr>
            <w:gridSpan w:val="4"/>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879761794" name="Picture">
</wp:docPr>
                  <a:graphic>
                    <a:graphicData uri="http://schemas.openxmlformats.org/drawingml/2006/picture">
                      <pic:pic>
                        <pic:nvPicPr>
                          <pic:cNvPr id="879761794"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175000" cy="1397000"/>
                  <wp:effectExtent l="0" t="0" r="0" b="0"/>
                  <wp:wrapNone/>
                  <wp:docPr id="1581630366" name="Picture">
</wp:docPr>
                  <a:graphic>
                    <a:graphicData uri="http://schemas.openxmlformats.org/drawingml/2006/picture">
                      <pic:pic>
                        <pic:nvPicPr>
                          <pic:cNvPr id="1581630366" name="Picture"/>
                          <pic:cNvPicPr/>
                        </pic:nvPicPr>
                        <pic:blipFill>
                          <a:blip r:embed="img_0_0_4.png"/>
                          <a:srcRect/>
                          <a:stretch>
                            <a:fillRect l="0" t="0" r="0" b="54545"/>
                          </a:stretch>
                        </pic:blipFill>
                        <pic:spPr>
                          <a:xfrm rot="0">
                            <a:off x="0" y="0"/>
                            <a:ext cx="3175000" cy="1397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3400"/>
        </w:trPr>
        <w:tc>
          <w:tcPr>
     </w:tcPr>
          <w:p>
            <w:pPr>
              <w:pStyle w:val="EMPTY_CELL_STYLE"/>
            </w:pPr>
          </w:p>
        </w:tc>
        <w:tc>
          <w:tcPr>
     </w:tcPr>
          <w:p>
            <w:pPr>
              <w:pStyle w:val="EMPTY_CELL_STYLE"/>
            </w:pPr>
          </w:p>
        </w:tc>
        <w:tc>
          <w:tcPr>
            <w:gridSpan w:val="18"/>
            <w:tcBorders>
              <w:top w:val="single" w:sz="4" w:space="0" w:color="000091"/>
              <w:left w:val="single" w:sz="4" w:space="0" w:color="000091"/>
              <w:bottom w:val="single" w:sz="4" w:space="0" w:color="000091"/>
              <w:right w:val="single" w:sz="4" w:space="0" w:color="000091"/>
            </w:tcBorders>
            <w:tcMar>
              <w:top w:w="0" w:type="dxa"/>
              <w:left w:w="0" w:type="dxa"/>
              <w:bottom w:w="0" w:type="dxa"/>
              <w:right w:w="0" w:type="dxa"/>
            </w:tcMar>
          </w:tcPr>
          <w:tbl>
            <w:tblPr>
              <w:tblLayout w:type="fixed"/>
            </w:tblPr>
            <w:tblGrid>
              <w:gridCol w:w="580"/>
              <w:gridCol w:w="40"/>
              <w:gridCol w:w="260"/>
              <w:gridCol w:w="120"/>
              <w:gridCol w:w="3220"/>
              <w:gridCol w:w="2400"/>
              <w:gridCol w:w="4220"/>
            </w:tblGrid>
            <w:tr>
              <w:trPr>
                <w:trHeight w:hRule="exac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Borders>
                    <w:top w:val="single" w:sz="8" w:space="0" w:color="3A3A3A"/>
                    <w:left w:val="single" w:sz="8" w:space="0" w:color="3A3A3A"/>
                  </w:tcBorders>
                  <w:tcMar>
                    <w:top w:w="80" w:type="dxa"/>
                    <w:left w:w="80" w:type="dxa"/>
                    <w:bottom w:w="80" w:type="dxa"/>
                    <w:right w:w="80" w:type="dxa"/>
                  </w:tcMar>
                  <w:vAlign w:val="top"/>
                </w:tcPr>
                <w:p>
                  <w:pPr>
                    <w:pStyle w:val="Style1"/>
                    <w:ind/>
                  </w:pPr>
                  <w:r>
                    <w:rPr>
                      <w:rFonts w:ascii="Marianne" w:hAnsi="Marianne" w:eastAsia="Marianne" w:cs="Marianne"/>
                      <w:color w:val="000091"/>
                      <w:sz w:val="24"/>
                      <w:b w:val="true"/>
                    </w:rPr>
                    <w:t xml:space="preserve">Commune recherchée : </w:t>
                  </w:r>
                </w:p>
              </w:tc>
              <w:tc>
                <w:tcPr>
     </w:tcPr>
                <w:p>
                  <w:pPr>
                    <w:pStyle w:val="EMPTY_CELL_STYLE"/>
                  </w:pPr>
                </w:p>
              </w:tc>
            </w:tr>
            <w:tr>
              <w:trPr>
                <w:trHeight w:hRule="atLeast" w:val="260"/>
              </w:trPr>
              <w:tc>
                <w:tcPr>
     </w:tcPr>
                <w:p>
                  <w:pPr>
                    <w:pStyle w:val="EMPTY_CELL_STYLE"/>
                  </w:pPr>
                </w:p>
              </w:tc>
              <w:tc>
                <w:tcPr>
                  <w:gridSpan w:val="2"/>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65100"/>
                        <wp:effectExtent l="0" t="0" r="0" b="0"/>
                        <wp:wrapNone/>
                        <wp:docPr id="443011307" name="Picture">
</wp:docPr>
                        <a:graphic>
                          <a:graphicData uri="http://schemas.openxmlformats.org/drawingml/2006/picture">
                            <pic:pic>
                              <pic:nvPicPr>
                                <pic:cNvPr id="443011307" name="Picture"/>
                                <pic:cNvPicPr/>
                              </pic:nvPicPr>
                              <pic:blipFill>
                                <a:blip r:embed="img_0_0_1_1.png"/>
                                <a:srcRect/>
                                <a:stretch>
                                  <a:fillRect l="0" t="0" r="33333" b="0"/>
                                </a:stretch>
                              </pic:blipFill>
                              <pic:spPr>
                                <a:xfrm rot="0">
                                  <a:off x="0" y="0"/>
                                  <a:ext cx="190500" cy="165100"/>
                                </a:xfrm>
                                <a:prstGeom prst="rect"/>
                              </pic:spPr>
                            </pic:pic>
                          </a:graphicData>
                        </a:graphic>
                      </wp:anchor>
                    </w:drawing>
                  </w:r>
                </w:p>
              </w:tc>
              <w:tc>
                <w:tcPr>
     </w:tcPr>
                <w:p>
                  <w:pPr>
                    <w:pStyle w:val="EMPTY_CELL_STYLE"/>
                  </w:pPr>
                </w:p>
              </w:tc>
              <w:tc>
                <w:tcPr>
                  <w:gridSpan w:val="2"/>
                  <w:vMerge w:val="continue"/>
                  <w:tcBorders>
                    <w:top w:val="single" w:sz="8" w:space="0" w:color="3A3A3A"/>
                    <w:left w:val="single" w:sz="8" w:space="0" w:color="3A3A3A"/>
                  </w:tcBorders>
                  <w:tcMar>
                    <w:top w:w="80" w:type="dxa"/>
                    <w:left w:w="80" w:type="dxa"/>
                    <w:bottom w:w="80" w:type="dxa"/>
                    <w:right w:w="80" w:type="dxa"/>
                  </w:tcMar>
                  <w:vAlign w:val="top"/>
                </w:tcPr>
                <w:p>
                  <w:pPr>
                    <w:pStyle w:val="EMPTY_CELL_STYLE"/>
                  </w:pPr>
                </w:p>
              </w:tc>
              <w:tc>
                <w:tcPr>
     </w:tcPr>
                <w:p>
                  <w:pPr>
                    <w:pStyle w:val="EMPTY_CELL_STYLE"/>
                  </w:pPr>
                </w:p>
              </w:tc>
            </w:tr>
            <w:tr>
              <w:trPr>
                <w:trHeight w:hRule="atLeast" w:val="3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80" w:type="dxa"/>
                    <w:left w:w="80" w:type="dxa"/>
                    <w:bottom w:w="80" w:type="dxa"/>
                    <w:right w:w="80" w:type="dxa"/>
                  </w:tcMar>
                  <w:vAlign w:val="top"/>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80"/>
              </w:trPr>
              <w:tc>
                <w:tcPr>
     </w:tcPr>
                <w:p>
                  <w:pPr>
                    <w:pStyle w:val="EMPTY_CELL_STYLE"/>
                  </w:pPr>
                </w:p>
              </w:tc>
              <w:tc>
                <w:tcPr>
     </w:tcPr>
                <w:p>
                  <w:pPr>
                    <w:pStyle w:val="EMPTY_CELL_STYLE"/>
                  </w:pPr>
                </w:p>
              </w:tc>
              <w:tc>
                <w:tcPr>
                  <w:gridSpan w:val="3"/>
                  <w:tcBorders>
                    <w:top w:val="single" w:sz="8" w:space="0" w:color="3A3A3A"/>
                    <w:left w:val="single" w:sz="8" w:space="0" w:color="3A3A3A"/>
                  </w:tcBorders>
                  <w:tcMar>
                    <w:top w:w="80" w:type="dxa"/>
                    <w:left w:w="80" w:type="dxa"/>
                    <w:bottom w:w="80" w:type="dxa"/>
                    <w:right w:w="80" w:type="dxa"/>
                  </w:tcMar>
                  <w:vAlign w:val="top"/>
                </w:tcPr>
                <w:p>
                  <w:pPr>
                    <w:pStyle w:val="Style1"/>
                    <w:ind/>
                  </w:pPr>
                  <w:r>
                    <w:rPr>
                      <w:rFonts w:ascii="Marianne" w:hAnsi="Marianne" w:eastAsia="Marianne" w:cs="Marianne"/>
                      <w:color w:val="000091"/>
                      <w:sz w:val="24"/>
                    </w:rPr>
                    <w:t xml:space="preserve">88170 Dommartin-sur-Vraine</w:t>
                  </w: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1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shd w:val="clear" w:color="auto" w:fill="DEEBF7"/>
            <w:tcMar>
              <w:top w:w="0" w:type="dxa"/>
              <w:left w:w="0" w:type="dxa"/>
              <w:bottom w:w="0" w:type="dxa"/>
              <w:right w:w="0" w:type="dxa"/>
            </w:tcMar>
            <w:vAlign w:val="top"/>
          </w:tcPr>
          <w:p>
            <w:pPr>
              <w:pStyle w:val="Style1"/>
              <w:ind w:left="80" w:right="80"/>
              <w:jc w:val="left"/>
              <w:spacing w:lineRule="auto" w:line="240" w:after="80" w:before="80"/>
            </w:pPr>
            <w:r>
              <w:rPr>
                <w:rFonts w:ascii="Marianne" w:hAnsi="Marianne" w:eastAsia="Marianne" w:cs="Marianne"/>
              </w:rPr>
              <w:t xml:space="preserve">Ce rapport de risques est délivré à titre informatif.</w:t>
              <w:br/>
              <w:t xml:space="preserve">Il a pour but de vous montrer une vision simplifiée des risques naturels et technologiques situés près de chez vous.</w:t>
              <w:br/>
              <w:t xml:space="preserve">Vous pouvez consulter nos conditions d'utilisation sur :</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tcMar>
              <w:top w:w="0" w:type="dxa"/>
              <w:left w:w="0" w:type="dxa"/>
              <w:bottom w:w="0" w:type="dxa"/>
              <w:right w:w="0" w:type="dxa"/>
            </w:tcMar>
            <w:vAlign w:val="top"/>
          </w:tcPr>
          <w:p>
            <w:pPr>
              <w:pStyle w:val="Style1"/>
              <w:ind/>
            </w:pPr>
            <w:r>
              <w:fldChar w:fldCharType="begin"/>
            </w:r>
            <w:r>
              <w:instrText xml:space="preserve"> HYPERLINK "https://www.georisques.gouv.fr/cgu" \t "_blank" </w:instrText>
            </w:r>
            <w:r>
              <w:fldChar w:fldCharType="separate"/>
            </w:r>
            <w:r>
              <w:rPr>
                <w:rFonts w:ascii="Marianne" w:hAnsi="Marianne" w:eastAsia="Marianne" w:cs="Marianne"/>
              </w:rPr>
              <w:t xml:space="preserve">georisques.gouv.fr/cgu</w:t>
            </w:r>
            <w:r>
              <w:fldChar w:fldCharType="end"/>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0"/>
            <w:shd w:val="clear" w:color="auto" w:fill="FFFFFF"/>
            <w:tcBorders>
              <w:top w:val="single" w:sz="8" w:space="0" w:color="7F7FC7"/>
            </w:tcBorders>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939800" cy="812800"/>
                  <wp:effectExtent l="0" t="0" r="0" b="0"/>
                  <wp:wrapNone/>
                  <wp:docPr id="1572763066" name="Picture">
</wp:docPr>
                  <a:graphic>
                    <a:graphicData uri="http://schemas.openxmlformats.org/drawingml/2006/picture">
                      <pic:pic>
                        <pic:nvPicPr>
                          <pic:cNvPr id="1572763066" name="Picture"/>
                          <pic:cNvPicPr/>
                        </pic:nvPicPr>
                        <pic:blipFill>
                          <a:blip r:embed="img_0_0_10.png"/>
                          <a:srcRect/>
                          <a:stretch>
                            <a:fillRect l="0" t="0" r="0" b="59375"/>
                          </a:stretch>
                        </pic:blipFill>
                        <pic:spPr>
                          <a:xfrm rot="0">
                            <a:off x="0" y="0"/>
                            <a:ext cx="939800" cy="8128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711200" cy="749300"/>
                  <wp:effectExtent l="0" t="0" r="0" b="0"/>
                  <wp:wrapNone/>
                  <wp:docPr id="1188022469" name="Picture">
</wp:docPr>
                  <a:graphic>
                    <a:graphicData uri="http://schemas.openxmlformats.org/drawingml/2006/picture">
                      <pic:pic>
                        <pic:nvPicPr>
                          <pic:cNvPr id="1188022469" name="Picture"/>
                          <pic:cNvPicPr/>
                        </pic:nvPicPr>
                        <pic:blipFill>
                          <a:blip r:embed="img_0_0_8.png"/>
                          <a:srcRect/>
                          <a:stretch>
                            <a:fillRect l="0" t="0" r="0" b="15254"/>
                          </a:stretch>
                        </pic:blipFill>
                        <pic:spPr>
                          <a:xfrm rot="0">
                            <a:off x="0" y="0"/>
                            <a:ext cx="711200" cy="749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6"/>
              </w:rPr>
              <w:t xml:space="preserve">Géorisques est réalisé en partenariat entre le Ministère de la Transition écologique et de la Cohésion des territoires et le BRGM.</w:t>
            </w: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340"/>
        </w:trPr>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0"/>
        </w:trPr>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ind/>
              <w:jc w:val="right"/>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tbl>
      <w:tblPr>
        <w:tblLayout w:type="fixed"/>
      </w:tblPr>
      <w:tblGrid>
        <w:gridCol w:w="1"/>
        <w:gridCol w:w="400"/>
        <w:gridCol w:w="40"/>
        <w:gridCol w:w="1560"/>
        <w:gridCol w:w="2800"/>
        <w:gridCol w:w="2180"/>
        <w:gridCol w:w="220"/>
        <w:gridCol w:w="980"/>
        <w:gridCol w:w="20"/>
        <w:gridCol w:w="320"/>
        <w:gridCol w:w="1920"/>
        <w:gridCol w:w="660"/>
        <w:gridCol w:w="1"/>
      </w:tblGrid>
      <w:tr>
        <w:trPr>
          <w:trHeight w:hRule="exact" w:val="0"/>
        </w:trPr>
        <w:tc>
          <w:tcPr>
     </w:tcPr>
          <w:p>
            <w:pPr>
              <w:pStyle w:val="EMPTY_CELL_STYLE"/>
              <w:pageBreakBefore/>
            </w:pPr>
            <w:bookmarkStart w:id="2" w:name="JR_PAGE_ANCHOR_0_2"/>
            <w:bookmarkEnd w:id="2"/>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255432548" name="Picture">
</wp:docPr>
                  <a:graphic>
                    <a:graphicData uri="http://schemas.openxmlformats.org/drawingml/2006/picture">
                      <pic:pic>
                        <pic:nvPicPr>
                          <pic:cNvPr id="1255432548"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2023324133" name="Picture">
</wp:docPr>
                  <a:graphic>
                    <a:graphicData uri="http://schemas.openxmlformats.org/drawingml/2006/picture">
                      <pic:pic>
                        <pic:nvPicPr>
                          <pic:cNvPr id="2023324133"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88170 Dommartin-sur-Vraine</w:t>
            </w:r>
          </w:p>
        </w:tc>
        <w:tc>
          <w:tcPr>
     </w:tcPr>
          <w:p>
            <w:pPr>
              <w:pStyle w:val="EMPTY_CELL_STYLE"/>
            </w:pPr>
          </w:p>
        </w:tc>
      </w:tr>
      <w:tr>
        <w:trPr>
          <w:trHeight w:hRule="atLeast" w:val="40"/>
        </w:trPr>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578083868" name="Picture">
</wp:docPr>
                  <a:graphic>
                    <a:graphicData uri="http://schemas.openxmlformats.org/drawingml/2006/picture">
                      <pic:pic>
                        <pic:nvPicPr>
                          <pic:cNvPr id="1578083868"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1"/>
            <w:shd w:val="clear" w:color="auto" w:fill="FFFFFF"/>
            <w:tcBorders>
              <w:top w:val="single" w:sz="4" w:space="0" w:color="000091"/>
            </w:tcBorders>
          </w:tcPr>
          <w:p>
            <w:pPr>
              <w:pStyle w:val="EMPTY_CELL_STYLE"/>
            </w:pPr>
          </w:p>
        </w:tc>
        <w:tc>
          <w:tcPr>
     </w:tcPr>
          <w:p>
            <w:pPr>
              <w:pStyle w:val="EMPTY_CELL_STYLE"/>
            </w:pPr>
          </w:p>
        </w:tc>
      </w:tr>
      <w:tr>
        <w:trPr>
          <w:trHeight w:hRule="exac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gridSpan w:val="11"/>
            <w:tcMar>
              <w:top w:w="0" w:type="dxa"/>
              <w:left w:w="0" w:type="dxa"/>
              <w:bottom w:w="0" w:type="dxa"/>
              <w:right w:w="0" w:type="dxa"/>
            </w:tcMar>
          </w:tcPr>
          <w:tbl>
            <w:tblPr>
              <w:tblLayout w:type="fixed"/>
            </w:tblPr>
            <w:tblGrid>
              <w:gridCol w:w="11100"/>
              <w:gridCol w:w="11100"/>
            </w:tblGrid>
            <w:tr>
              <w:trPr>
                <w:trHeight w:hRule="atLeast" w:val="400"/>
              </w:trPr>
              <w:tc>
                <w:tcPr>
                  <w:tcMar>
                    <w:top w:w="0" w:type="dxa"/>
                    <w:left w:w="0" w:type="dxa"/>
                    <w:bottom w:w="0" w:type="dxa"/>
                    <w:right w:w="0" w:type="dxa"/>
                  </w:tcMar>
                  <w:vAlign w:val="top"/>
                </w:tcPr>
                <w:p>
                  <w:pPr>
                    <w:pStyle w:val="Style1"/>
                    <w:ind/>
                  </w:pPr>
                  <w:r>
                    <w:rPr>
                      <w:rFonts w:ascii="Marianne" w:hAnsi="Marianne" w:eastAsia="Marianne" w:cs="Marianne"/>
                      <w:sz w:val="28"/>
                      <w:b w:val="true"/>
                    </w:rPr>
                    <w:t xml:space="preserve">6 Risques naturels identifiés : </w:t>
                  </w:r>
                </w:p>
              </w:tc>
            </w:tr>
          </w:tbl>
          <w:p>
            <w:pPr>
              <w:pStyle w:val="EMPTY_CELL_STYLE"/>
            </w:pPr>
          </w:p>
        </w:tc>
        <w:tc>
          <w:tcPr>
     </w:tcPr>
          <w:p>
            <w:pPr>
              <w:pStyle w:val="EMPTY_CELL_STYLE"/>
            </w:pPr>
          </w:p>
        </w:tc>
      </w:tr>
      <w:tr>
        <w:trPr>
          <w:trHeight w:hRule="exact" w:val="1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1587834" name="Picture">
</wp:docPr>
                        <a:graphic>
                          <a:graphicData uri="http://schemas.openxmlformats.org/drawingml/2006/picture">
                            <pic:pic>
                              <pic:nvPicPr>
                                <pic:cNvPr id="1587834" name="Picture"/>
                                <pic:cNvPicPr/>
                              </pic:nvPicPr>
                              <pic:blipFill>
                                <a:blip r:embed="img_0_1_6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INONDATION</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734263634" name="Picture">
</wp:docPr>
                        <a:graphic>
                          <a:graphicData uri="http://schemas.openxmlformats.org/drawingml/2006/picture">
                            <pic:pic>
                              <pic:nvPicPr>
                                <pic:cNvPr id="1734263634" name="Picture"/>
                                <pic:cNvPicPr/>
                              </pic:nvPicPr>
                              <pic:blipFill>
                                <a:blip r:embed="img_0_1_6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1809325629" name="Picture">
</wp:docPr>
                        <a:graphic>
                          <a:graphicData uri="http://schemas.openxmlformats.org/drawingml/2006/picture">
                            <pic:pic>
                              <pic:nvPicPr>
                                <pic:cNvPr id="1809325629" name="Picture"/>
                                <pic:cNvPicPr/>
                              </pic:nvPicPr>
                              <pic:blipFill>
                                <a:blip r:embed="img_0_1_6_2.png"/>
                                <a:srcRect/>
                                <a:stretch>
                                  <a:fillRect l="0" t="0" r="5882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512986586" name="Picture">
</wp:docPr>
                        <a:graphic>
                          <a:graphicData uri="http://schemas.openxmlformats.org/drawingml/2006/picture">
                            <pic:pic>
                              <pic:nvPicPr>
                                <pic:cNvPr id="512986586" name="Picture"/>
                                <pic:cNvPicPr/>
                              </pic:nvPicPr>
                              <pic:blipFill>
                                <a:blip r:embed="img_0_1_7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REMONTÉE DE NAPPE</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343080246" name="Picture">
</wp:docPr>
                        <a:graphic>
                          <a:graphicData uri="http://schemas.openxmlformats.org/drawingml/2006/picture">
                            <pic:pic>
                              <pic:nvPicPr>
                                <pic:cNvPr id="343080246" name="Picture"/>
                                <pic:cNvPicPr/>
                              </pic:nvPicPr>
                              <pic:blipFill>
                                <a:blip r:embed="img_0_1_7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1826920143" name="Picture">
</wp:docPr>
                        <a:graphic>
                          <a:graphicData uri="http://schemas.openxmlformats.org/drawingml/2006/picture">
                            <pic:pic>
                              <pic:nvPicPr>
                                <pic:cNvPr id="1826920143" name="Picture"/>
                                <pic:cNvPicPr/>
                              </pic:nvPicPr>
                              <pic:blipFill>
                                <a:blip r:embed="img_0_1_7_2.png"/>
                                <a:srcRect/>
                                <a:stretch>
                                  <a:fillRect l="0" t="0" r="5882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1388530926" name="Picture">
</wp:docPr>
                        <a:graphic>
                          <a:graphicData uri="http://schemas.openxmlformats.org/drawingml/2006/picture">
                            <pic:pic>
                              <pic:nvPicPr>
                                <pic:cNvPr id="1388530926" name="Picture"/>
                                <pic:cNvPicPr/>
                              </pic:nvPicPr>
                              <pic:blipFill>
                                <a:blip r:embed="img_0_1_8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SÉISME</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605840933" name="Picture">
</wp:docPr>
                        <a:graphic>
                          <a:graphicData uri="http://schemas.openxmlformats.org/drawingml/2006/picture">
                            <pic:pic>
                              <pic:nvPicPr>
                                <pic:cNvPr id="605840933" name="Picture"/>
                                <pic:cNvPicPr/>
                              </pic:nvPicPr>
                              <pic:blipFill>
                                <a:blip r:embed="img_0_1_8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628807898" name="Picture">
</wp:docPr>
                        <a:graphic>
                          <a:graphicData uri="http://schemas.openxmlformats.org/drawingml/2006/picture">
                            <pic:pic>
                              <pic:nvPicPr>
                                <pic:cNvPr id="628807898" name="Picture"/>
                                <pic:cNvPicPr/>
                              </pic:nvPicPr>
                              <pic:blipFill>
                                <a:blip r:embed="img_0_1_8_2.png"/>
                                <a:srcRect/>
                                <a:stretch>
                                  <a:fillRect l="0" t="0" r="70588"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1909056182" name="Picture">
</wp:docPr>
                        <a:graphic>
                          <a:graphicData uri="http://schemas.openxmlformats.org/drawingml/2006/picture">
                            <pic:pic>
                              <pic:nvPicPr>
                                <pic:cNvPr id="1909056182" name="Picture"/>
                                <pic:cNvPicPr/>
                              </pic:nvPicPr>
                              <pic:blipFill>
                                <a:blip r:embed="img_0_1_9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MOUVEMENTS DE TERRAIN</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718119509" name="Picture">
</wp:docPr>
                        <a:graphic>
                          <a:graphicData uri="http://schemas.openxmlformats.org/drawingml/2006/picture">
                            <pic:pic>
                              <pic:nvPicPr>
                                <pic:cNvPr id="718119509" name="Picture"/>
                                <pic:cNvPicPr/>
                              </pic:nvPicPr>
                              <pic:blipFill>
                                <a:blip r:embed="img_0_1_9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235054936" name="Picture">
</wp:docPr>
                        <a:graphic>
                          <a:graphicData uri="http://schemas.openxmlformats.org/drawingml/2006/picture">
                            <pic:pic>
                              <pic:nvPicPr>
                                <pic:cNvPr id="235054936" name="Picture"/>
                                <pic:cNvPicPr/>
                              </pic:nvPicPr>
                              <pic:blipFill>
                                <a:blip r:embed="img_0_1_9_2.png"/>
                                <a:srcRect/>
                                <a:stretch>
                                  <a:fillRect l="0" t="0" r="5882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6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1590337464" name="Picture">
</wp:docPr>
                        <a:graphic>
                          <a:graphicData uri="http://schemas.openxmlformats.org/drawingml/2006/picture">
                            <pic:pic>
                              <pic:nvPicPr>
                                <pic:cNvPr id="1590337464" name="Picture"/>
                                <pic:cNvPicPr/>
                              </pic:nvPicPr>
                              <pic:blipFill>
                                <a:blip r:embed="img_0_1_10_1.png"/>
                                <a:srcRect/>
                                <a:stretch>
                                  <a:fillRect l="0" t="0" r="2564"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RETRAIT GONFLEMENT DES ARGILES</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147191471" name="Picture">
</wp:docPr>
                        <a:graphic>
                          <a:graphicData uri="http://schemas.openxmlformats.org/drawingml/2006/picture">
                            <pic:pic>
                              <pic:nvPicPr>
                                <pic:cNvPr id="1147191471" name="Picture"/>
                                <pic:cNvPicPr/>
                              </pic:nvPicPr>
                              <pic:blipFill>
                                <a:blip r:embed="img_0_1_10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647158093" name="Picture">
</wp:docPr>
                        <a:graphic>
                          <a:graphicData uri="http://schemas.openxmlformats.org/drawingml/2006/picture">
                            <pic:pic>
                              <pic:nvPicPr>
                                <pic:cNvPr id="647158093" name="Picture"/>
                                <pic:cNvPicPr/>
                              </pic:nvPicPr>
                              <pic:blipFill>
                                <a:blip r:embed="img_0_1_10_2.png"/>
                                <a:srcRect/>
                                <a:stretch>
                                  <a:fillRect l="0" t="0" r="56302" b="0"/>
                                </a:stretch>
                              </pic:blipFill>
                              <pic:spPr>
                                <a:xfrm rot="0">
                                  <a:off x="0" y="0"/>
                                  <a:ext cx="1511300" cy="165100"/>
                                </a:xfrm>
                                <a:prstGeom prst="rect"/>
                              </pic:spPr>
                            </pic:pic>
                          </a:graphicData>
                        </a:graphic>
                      </wp:anchor>
                    </w:drawing>
                  </w: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735035576" name="Picture">
</wp:docPr>
                        <a:graphic>
                          <a:graphicData uri="http://schemas.openxmlformats.org/drawingml/2006/picture">
                            <pic:pic>
                              <pic:nvPicPr>
                                <pic:cNvPr id="735035576" name="Picture"/>
                                <pic:cNvPicPr/>
                              </pic:nvPicPr>
                              <pic:blipFill>
                                <a:blip r:embed="img_0_1_11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RADON</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2055222455" name="Picture">
</wp:docPr>
                        <a:graphic>
                          <a:graphicData uri="http://schemas.openxmlformats.org/drawingml/2006/picture">
                            <pic:pic>
                              <pic:nvPicPr>
                                <pic:cNvPr id="2055222455" name="Picture"/>
                                <pic:cNvPicPr/>
                              </pic:nvPicPr>
                              <pic:blipFill>
                                <a:blip r:embed="img_0_1_11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206872381" name="Picture">
</wp:docPr>
                        <a:graphic>
                          <a:graphicData uri="http://schemas.openxmlformats.org/drawingml/2006/picture">
                            <pic:pic>
                              <pic:nvPicPr>
                                <pic:cNvPr id="206872381" name="Picture"/>
                                <pic:cNvPicPr/>
                              </pic:nvPicPr>
                              <pic:blipFill>
                                <a:blip r:embed="img_0_1_11_2.png"/>
                                <a:srcRect/>
                                <a:stretch>
                                  <a:fillRect l="0" t="0" r="63865"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5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gridSpan w:val="11"/>
            <w:tcMar>
              <w:top w:w="0" w:type="dxa"/>
              <w:left w:w="0" w:type="dxa"/>
              <w:bottom w:w="0" w:type="dxa"/>
              <w:right w:w="0" w:type="dxa"/>
            </w:tcMar>
          </w:tcPr>
          <w:tbl>
            <w:tblPr>
              <w:tblLayout w:type="fixed"/>
            </w:tblPr>
            <w:tblGrid>
              <w:gridCol w:w="11100"/>
              <w:gridCol w:w="11100"/>
            </w:tblGrid>
            <w:tr>
              <w:trPr>
                <w:trHeight w:hRule="atLeast" w:val="400"/>
              </w:trPr>
              <w:tc>
                <w:tcPr>
                  <w:tcMar>
                    <w:top w:w="0" w:type="dxa"/>
                    <w:left w:w="0" w:type="dxa"/>
                    <w:bottom w:w="0" w:type="dxa"/>
                    <w:right w:w="0" w:type="dxa"/>
                  </w:tcMar>
                  <w:vAlign w:val="top"/>
                </w:tcPr>
                <w:p>
                  <w:pPr>
                    <w:pStyle w:val="Style1"/>
                    <w:ind/>
                  </w:pPr>
                  <w:r>
                    <w:rPr>
                      <w:rFonts w:ascii="Marianne" w:hAnsi="Marianne" w:eastAsia="Marianne" w:cs="Marianne"/>
                      <w:sz w:val="28"/>
                      <w:b w:val="true"/>
                    </w:rPr>
                    <w:t xml:space="preserve">2 Risques technologiques identifiés : </w:t>
                  </w:r>
                </w:p>
              </w:tc>
            </w:tr>
          </w:tbl>
          <w:p>
            <w:pPr>
              <w:pStyle w:val="EMPTY_CELL_STYLE"/>
            </w:pPr>
          </w:p>
        </w:tc>
        <w:tc>
          <w:tcPr>
     </w:tcPr>
          <w:p>
            <w:pPr>
              <w:pStyle w:val="EMPTY_CELL_STYLE"/>
            </w:pPr>
          </w:p>
        </w:tc>
      </w:tr>
      <w:tr>
        <w:trPr>
          <w:trHeight w:hRule="exact" w:val="1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6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1901110985" name="Picture">
</wp:docPr>
                        <a:graphic>
                          <a:graphicData uri="http://schemas.openxmlformats.org/drawingml/2006/picture">
                            <pic:pic>
                              <pic:nvPicPr>
                                <pic:cNvPr id="1901110985" name="Picture"/>
                                <pic:cNvPicPr/>
                              </pic:nvPicPr>
                              <pic:blipFill>
                                <a:blip r:embed="img_0_1_13_1.png"/>
                                <a:srcRect/>
                                <a:stretch>
                                  <a:fillRect l="0" t="0" r="2564"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CANALISATIONS DE TRANSPORT DE MATIÈRES DANGEREUSES</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570264694" name="Picture">
</wp:docPr>
                        <a:graphic>
                          <a:graphicData uri="http://schemas.openxmlformats.org/drawingml/2006/picture">
                            <pic:pic>
                              <pic:nvPicPr>
                                <pic:cNvPr id="570264694" name="Picture"/>
                                <pic:cNvPicPr/>
                              </pic:nvPicPr>
                              <pic:blipFill>
                                <a:blip r:embed="img_0_1_13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1879943995" name="Picture">
</wp:docPr>
                        <a:graphic>
                          <a:graphicData uri="http://schemas.openxmlformats.org/drawingml/2006/picture">
                            <pic:pic>
                              <pic:nvPicPr>
                                <pic:cNvPr id="1879943995" name="Picture"/>
                                <pic:cNvPicPr/>
                              </pic:nvPicPr>
                              <pic:blipFill>
                                <a:blip r:embed="img_0_1_13_2.png"/>
                                <a:srcRect/>
                                <a:stretch>
                                  <a:fillRect l="0" t="0" r="57983" b="0"/>
                                </a:stretch>
                              </pic:blipFill>
                              <pic:spPr>
                                <a:xfrm rot="0">
                                  <a:off x="0" y="0"/>
                                  <a:ext cx="1511300" cy="165100"/>
                                </a:xfrm>
                                <a:prstGeom prst="rect"/>
                              </pic:spPr>
                            </pic:pic>
                          </a:graphicData>
                        </a:graphic>
                      </wp:anchor>
                    </w:drawing>
                  </w: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1552687462" name="Picture">
</wp:docPr>
                        <a:graphic>
                          <a:graphicData uri="http://schemas.openxmlformats.org/drawingml/2006/picture">
                            <pic:pic>
                              <pic:nvPicPr>
                                <pic:cNvPr id="1552687462" name="Picture"/>
                                <pic:cNvPicPr/>
                              </pic:nvPicPr>
                              <pic:blipFill>
                                <a:blip r:embed="img_0_1_14_1.png"/>
                                <a:srcRect/>
                                <a:stretch>
                                  <a:fillRect l="0" t="0" r="2564"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POLLUTION DES SOLS</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694284572" name="Picture">
</wp:docPr>
                        <a:graphic>
                          <a:graphicData uri="http://schemas.openxmlformats.org/drawingml/2006/picture">
                            <pic:pic>
                              <pic:nvPicPr>
                                <pic:cNvPr id="1694284572" name="Picture"/>
                                <pic:cNvPicPr/>
                              </pic:nvPicPr>
                              <pic:blipFill>
                                <a:blip r:embed="img_0_1_14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1471565841" name="Picture">
</wp:docPr>
                        <a:graphic>
                          <a:graphicData uri="http://schemas.openxmlformats.org/drawingml/2006/picture">
                            <pic:pic>
                              <pic:nvPicPr>
                                <pic:cNvPr id="1471565841" name="Picture"/>
                                <pic:cNvPicPr/>
                              </pic:nvPicPr>
                              <pic:blipFill>
                                <a:blip r:embed="img_0_1_14_2.png"/>
                                <a:srcRect/>
                                <a:stretch>
                                  <a:fillRect l="0" t="0" r="5798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3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3"/>
            <w:tcMar>
              <w:top w:w="0" w:type="dxa"/>
              <w:left w:w="0" w:type="dxa"/>
              <w:bottom w:w="0" w:type="dxa"/>
              <w:right w:w="0" w:type="dxa"/>
            </w:tcMar>
            <w:vAlign w:val="top"/>
          </w:tcPr>
          <w:p>
            <w:pPr>
              <w:pStyle w:val="Style1"/>
              <w:ind/>
              <w:jc w:val="left"/>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700"/>
        <w:gridCol w:w="300"/>
        <w:gridCol w:w="180"/>
        <w:gridCol w:w="200"/>
        <w:gridCol w:w="800"/>
        <w:gridCol w:w="220"/>
        <w:gridCol w:w="100"/>
        <w:gridCol w:w="880"/>
        <w:gridCol w:w="20"/>
        <w:gridCol w:w="320"/>
        <w:gridCol w:w="260"/>
        <w:gridCol w:w="1320"/>
        <w:gridCol w:w="760"/>
        <w:gridCol w:w="200"/>
        <w:gridCol w:w="40"/>
        <w:gridCol w:w="20"/>
        <w:gridCol w:w="220"/>
      </w:tblGrid>
      <w:tr>
        <w:trPr>
          <w:trHeight w:hRule="exact" w:val="0"/>
        </w:trPr>
        <w:tc>
          <w:tcPr>
     </w:tcPr>
          <w:p>
            <w:pPr>
              <w:pStyle w:val="EMPTY_CELL_STYLE"/>
              <w:pageBreakBefore/>
            </w:pPr>
            <w:bookmarkStart w:id="3" w:name="JR_PAGE_ANCHOR_0_3"/>
            <w:bookmarkEnd w:id="3"/>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943775184" name="Picture">
</wp:docPr>
                  <a:graphic>
                    <a:graphicData uri="http://schemas.openxmlformats.org/drawingml/2006/picture">
                      <pic:pic>
                        <pic:nvPicPr>
                          <pic:cNvPr id="1943775184"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6"/>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883023486" name="Picture">
</wp:docPr>
                  <a:graphic>
                    <a:graphicData uri="http://schemas.openxmlformats.org/drawingml/2006/picture">
                      <pic:pic>
                        <pic:nvPicPr>
                          <pic:cNvPr id="1883023486"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88170 Dommartin-sur-Vraine</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473051714" name="Picture">
</wp:docPr>
                  <a:graphic>
                    <a:graphicData uri="http://schemas.openxmlformats.org/drawingml/2006/picture">
                      <pic:pic>
                        <pic:nvPicPr>
                          <pic:cNvPr id="1473051714"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4"/>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4"/>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d'inondation sur Dommartin-sur-vraine</w:t>
            </w:r>
          </w:p>
        </w:tc>
        <w:tc>
          <w:tcPr>
     </w:tcPr>
          <w:p>
            <w:pPr>
              <w:pStyle w:val="EMPTY_CELL_STYLE"/>
            </w:pPr>
          </w:p>
        </w:tc>
      </w:tr>
      <w:tr>
        <w:trPr>
          <w:trHeight w:hRule="exac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978480018" name="Picture">
</wp:docPr>
                  <a:graphic>
                    <a:graphicData uri="http://schemas.openxmlformats.org/drawingml/2006/picture">
                      <pic:pic>
                        <pic:nvPicPr>
                          <pic:cNvPr id="1978480018" name="Picture"/>
                          <pic:cNvPicPr/>
                        </pic:nvPicPr>
                        <pic:blipFill>
                          <a:blip r:embed="img_0_2_35.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799733141" name="Picture">
</wp:docPr>
                  <a:graphic>
                    <a:graphicData uri="http://schemas.openxmlformats.org/drawingml/2006/picture">
                      <pic:pic>
                        <pic:nvPicPr>
                          <pic:cNvPr id="799733141" name="Picture"/>
                          <pic:cNvPicPr/>
                        </pic:nvPicPr>
                        <pic:blipFill>
                          <a:blip r:embed="img_0_2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gridSpan w:val="11"/>
            <w:tcMar>
              <w:top w:w="0" w:type="dxa"/>
              <w:left w:w="0" w:type="dxa"/>
              <w:bottom w:w="0" w:type="dxa"/>
              <w:right w:w="0" w:type="dxa"/>
            </w:tcMar>
            <w:vAlign w:val="top"/>
          </w:tcPr>
          <w:p>
            <w:pPr>
              <w:pStyle w:val="Style1"/>
              <w:ind/>
              <w:jc w:val="left"/>
            </w:pPr>
            <w:r>
              <w:rPr>
                <w:rFonts w:ascii="Marianne" w:hAnsi="Marianne" w:eastAsia="Marianne" w:cs="Marianne"/>
                <w:sz w:val="14"/>
              </w:rPr>
              <w:t xml:space="preserve">L'inondation est une submersion, rapide ou lente, d'une zone habituellement hors de l'eau.</w:t>
            </w: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gridSpan w:val="11"/>
            <w:tcMar>
              <w:top w:w="0" w:type="dxa"/>
              <w:left w:w="0" w:type="dxa"/>
              <w:bottom w:w="0" w:type="dxa"/>
              <w:right w:w="0" w:type="dxa"/>
            </w:tcMar>
            <w:vAlign w:val="top"/>
          </w:tcPr>
          <w:p>
            <w:pPr>
              <w:pStyle w:val="Style1"/>
              <w:ind/>
            </w:pPr>
            <w:r>
              <w:rPr>
                <w:rFonts w:ascii="Marianne" w:hAnsi="Marianne" w:eastAsia="Marianne" w:cs="Marianne"/>
                <w:sz w:val="18"/>
                <w:b w:val="true"/>
              </w:rPr>
              <w:t xml:space="preserve">Les types de risques d'inondation sur ma commune</w:t>
            </w: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780"/>
        </w:trPr>
        <w:tc>
          <w:tcPr>
     </w:tcPr>
          <w:p>
            <w:pPr>
              <w:pStyle w:val="EMPTY_CELL_STYLE"/>
            </w:pPr>
          </w:p>
        </w:tc>
        <w:tc>
          <w:tcPr>
            <w:gridSpan w:val="11"/>
            <w:tcMar>
              <w:top w:w="0" w:type="dxa"/>
              <w:left w:w="0" w:type="dxa"/>
              <w:bottom w:w="0" w:type="dxa"/>
              <w:right w:w="0" w:type="dxa"/>
            </w:tcMar>
          </w:tcPr>
          <w:tbl>
            <w:tblPr>
              <w:tblLayout w:type="fixed"/>
            </w:tblPr>
            <w:tblGrid>
              <w:gridCol w:w="60"/>
              <w:gridCol w:w="60"/>
              <w:gridCol w:w="200"/>
              <w:gridCol w:w="5480"/>
            </w:tblGrid>
            <w:tr>
              <w:trPr>
                <w:trHeight w:hRule="atLeast" w:val="80"/>
              </w:trPr>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ind/>
                    <w:jc w:val="left"/>
                  </w:pPr>
                  <w:r>
                    <w:rPr>
                      <w:rFonts w:ascii="Marianne" w:hAnsi="Marianne" w:eastAsia="Marianne" w:cs="Marianne"/>
                      <w:sz w:val="14"/>
                    </w:rPr>
                    <w:t xml:space="preserve">Par une crue à débordement lent de cours d'eau</w:t>
                    <w:br/>
                    <w:t xml:space="preserve">On parle de « crue lente de plaine » lorsqu'un fleuve ou une rivière sort lentement de son lit et envahit les terrains alentours. Il s'agit d'inondations relativement longues, qui peuvent persister plusieurs jours, voire semaines.</w:t>
                  </w:r>
                </w:p>
              </w:tc>
            </w:tr>
            <w:tr>
              <w:trPr>
                <w:trHeight w:hRule="atLeast" w:val="60"/>
              </w:trPr>
              <w:tc>
                <w:tcPr>
     </w:tcPr>
                <w:p>
                  <w:pPr>
                    <w:pStyle w:val="EMPTY_CELL_STYLE"/>
                  </w:pPr>
                </w:p>
              </w:tc>
              <w:tc>
                <w:tcPr>
                  <w:shd w:val="clear" w:color="auto" w:fill="050505"/>
                  <w:tcBorders>
                    <w:top w:val="single" w:sz="8" w:space="0" w:color="3A3A3A"/>
                    <w:left w:val="single" w:sz="8" w:space="0" w:color="3A3A3A"/>
                    <w:bottom w:val="single" w:sz="8" w:space="0" w:color="3A3A3A"/>
                    <w:right w:val="single" w:sz="8" w:space="0" w:color="3A3A3A"/>
                  </w:tcBorders>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r>
              <w:trPr>
                <w:trHeight w:hRule="atLeast" w:val="640"/>
              </w:trPr>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bl>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971800" cy="1295400"/>
                  <wp:effectExtent l="0" t="0" r="0" b="0"/>
                  <wp:wrapNone/>
                  <wp:docPr id="1578565424" name="Picture">
</wp:docPr>
                  <a:graphic>
                    <a:graphicData uri="http://schemas.openxmlformats.org/drawingml/2006/picture">
                      <pic:pic>
                        <pic:nvPicPr>
                          <pic:cNvPr id="1578565424" name="Picture"/>
                          <pic:cNvPicPr/>
                        </pic:nvPicPr>
                        <pic:blipFill>
                          <a:blip r:embed="img_0_2_34.png"/>
                          <a:srcRect/>
                          <a:stretch>
                            <a:fillRect l="0" t="0" r="854" b="0"/>
                          </a:stretch>
                        </pic:blipFill>
                        <pic:spPr>
                          <a:xfrm rot="0">
                            <a:off x="0" y="0"/>
                            <a:ext cx="2971800" cy="12954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20"/>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3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6"/>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60"/>
              <w:gridCol w:w="48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DDRM  : </w:t>
                  </w:r>
                  <w:r>
                    <w:rPr>
                      <w:rFonts w:ascii="Marianne" w:hAnsi="Marianne" w:eastAsia="Marianne" w:cs="Marianne"/>
                      <w:color w:val="0063CB"/>
                      <w:sz w:val="22"/>
                      <w:b w:val="true"/>
                    </w:rPr>
                    <w:t xml:space="preserve">DDRM88</w:t>
                  </w: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2014761743" name="Picture">
</wp:docPr>
                        <a:graphic>
                          <a:graphicData uri="http://schemas.openxmlformats.org/drawingml/2006/picture">
                            <pic:pic>
                              <pic:nvPicPr>
                                <pic:cNvPr id="2014761743" name="Picture"/>
                                <pic:cNvPicPr/>
                              </pic:nvPicPr>
                              <pic:blipFill>
                                <a:blip r:embed="img_0_2_14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Dans son Dossier Départemental des Risques Majeurs (DDRM), la préfecture a classé votre commune à risque pour les aléas et sous aléas :</w:t>
                  </w: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63CB"/>
                      <w:sz w:val="14"/>
                    </w:rPr>
                    <w:t xml:space="preserve">Inondation</w:t>
                    <w:br/>
                    <w:t xml:space="preserve">  Par une crue à débordement lent de cours d'eau</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6"/>
            <w:shd w:val="clear" w:color="auto" w:fill="FFFFFF"/>
            <w:tcBorders>
              <w:top w:val="single" w:sz="4" w:space="0" w:color="E5E5E5"/>
            </w:tcBorders>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5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6"/>
            <w:tcMar>
              <w:top w:w="0" w:type="dxa"/>
              <w:left w:w="0" w:type="dxa"/>
              <w:bottom w:w="0" w:type="dxa"/>
              <w:right w:w="0" w:type="dxa"/>
            </w:tcMar>
            <w:vAlign w:val="center"/>
          </w:tcPr>
          <w:p>
            <w:pPr>
              <w:ind/>
            </w:pPr>
            <w:r>
              <w:rPr>
                <w:rFonts w:ascii="Marianne" w:hAnsi="Marianne" w:eastAsia="Marianne" w:cs="Marianne"/>
                <w:color w:val="000000"/>
                <w:sz w:val="20"/>
                <w:b w:val="true"/>
              </w:rPr>
              <w:t xml:space="preserve">3 inondations classées en catastrophe naturelle dans ma commune :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5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6"/>
            <w:tcMar>
              <w:top w:w="0" w:type="dxa"/>
              <w:left w:w="0" w:type="dxa"/>
              <w:bottom w:w="0" w:type="dxa"/>
              <w:right w:w="0" w:type="dxa"/>
            </w:tcMar>
            <w:vAlign w:val="top"/>
          </w:tcPr>
          <w:p>
            <w:pPr>
              <w:ind/>
            </w:pPr>
            <w:r>
              <w:rPr>
                <w:rFonts w:ascii="SansSerif" w:hAnsi="SansSerif" w:eastAsia="SansSerif" w:cs="SansSerif"/>
                <w:color w:val="000000"/>
                <w:sz w:val="14"/>
              </w:rPr>
              <w:t xml:space="preserve">Une CATNAT est une Catastrophe Naturelle, liée à un phénomène ou conjonction de phénomènes dont les effets sont particulièrement dommageables. Lorsqu'une catastrophe naturelle frappe un territoire, on dit que "le territoire est en état de catastrophe naturelle".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Code NOR</w:t>
            </w: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Libellé</w:t>
            </w:r>
          </w:p>
        </w:tc>
        <w:tc>
          <w:tcPr>
            <w:gridSpan w:val="6"/>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Début le</w:t>
            </w:r>
          </w:p>
        </w:tc>
        <w:tc>
          <w:tcPr>
            <w:gridSpan w:val="5"/>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Sur le journal officiel du</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INTE9900627A</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Inondations et/ou Coulées de Boue</w:t>
            </w:r>
          </w:p>
        </w:tc>
        <w:tc>
          <w:tcPr>
            <w:gridSpan w:val="6"/>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25/12/1999</w:t>
            </w:r>
          </w:p>
        </w:tc>
        <w:tc>
          <w:tcPr>
            <w:gridSpan w:val="5"/>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30/12/1999</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NOR19830516</w:t>
            </w: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Inondations et/ou Coulées de Boue</w:t>
            </w:r>
          </w:p>
        </w:tc>
        <w:tc>
          <w:tcPr>
            <w:gridSpan w:val="6"/>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01/04/1983</w:t>
            </w:r>
          </w:p>
        </w:tc>
        <w:tc>
          <w:tcPr>
            <w:gridSpan w:val="5"/>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18/05/1983</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NOR19830204</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Inondations et/ou Coulées de Boue</w:t>
            </w:r>
          </w:p>
        </w:tc>
        <w:tc>
          <w:tcPr>
            <w:gridSpan w:val="6"/>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08/12/1982</w:t>
            </w:r>
          </w:p>
        </w:tc>
        <w:tc>
          <w:tcPr>
            <w:gridSpan w:val="5"/>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06/02/1983</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8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320"/>
        <w:gridCol w:w="940"/>
        <w:gridCol w:w="20"/>
        <w:gridCol w:w="40"/>
        <w:gridCol w:w="20"/>
        <w:gridCol w:w="220"/>
      </w:tblGrid>
      <w:tr>
        <w:trPr>
          <w:trHeight w:hRule="exact" w:val="0"/>
        </w:trPr>
        <w:tc>
          <w:tcPr>
     </w:tcPr>
          <w:p>
            <w:pPr>
              <w:pStyle w:val="EMPTY_CELL_STYLE"/>
              <w:pageBreakBefore/>
            </w:pPr>
            <w:bookmarkStart w:id="4" w:name="JR_PAGE_ANCHOR_0_4"/>
            <w:bookmarkEnd w:id="4"/>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305505134" name="Picture">
</wp:docPr>
                  <a:graphic>
                    <a:graphicData uri="http://schemas.openxmlformats.org/drawingml/2006/picture">
                      <pic:pic>
                        <pic:nvPicPr>
                          <pic:cNvPr id="305505134"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704573873" name="Picture">
</wp:docPr>
                  <a:graphic>
                    <a:graphicData uri="http://schemas.openxmlformats.org/drawingml/2006/picture">
                      <pic:pic>
                        <pic:nvPicPr>
                          <pic:cNvPr id="704573873"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88170 Dommartin-sur-Vraine</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732170026" name="Picture">
</wp:docPr>
                  <a:graphic>
                    <a:graphicData uri="http://schemas.openxmlformats.org/drawingml/2006/picture">
                      <pic:pic>
                        <pic:nvPicPr>
                          <pic:cNvPr id="1732170026"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remontées de nappe sur Dommartin-sur-vraine</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178036656" name="Picture">
</wp:docPr>
                  <a:graphic>
                    <a:graphicData uri="http://schemas.openxmlformats.org/drawingml/2006/picture">
                      <pic:pic>
                        <pic:nvPicPr>
                          <pic:cNvPr id="1178036656" name="Picture"/>
                          <pic:cNvPicPr/>
                        </pic:nvPicPr>
                        <pic:blipFill>
                          <a:blip r:embed="img_0_3_14.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2027083991" name="Picture">
</wp:docPr>
                  <a:graphic>
                    <a:graphicData uri="http://schemas.openxmlformats.org/drawingml/2006/picture">
                      <pic:pic>
                        <pic:nvPicPr>
                          <pic:cNvPr id="2027083991" name="Picture"/>
                          <pic:cNvPicPr/>
                        </pic:nvPicPr>
                        <pic:blipFill>
                          <a:blip r:embed="img_0_3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56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Une inondation par remontée de nappe se produit lorsque la nappe phréatique (le réservoir d'eau souterrain) sature le sol et remonte à la surface, souvent après des pluies prolongées ou des crues.</w:t>
              <w:br/>
              <w:t xml:space="preserve">Les remontées de nappes peuvent provoquer l'inondation de caves et engendrer l'endommagement du bâti, notamment du fait d'infiltrations dans les murs. A long terme, des infiltrations dans les murs peuvent désagréger les mortiers. Il faut être très prudent lors des opérations de pompage lorsque des caves ont été inondées afin de ne pas fragiliser les murs à cause d'une différence de pression exercée par l'eau.</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5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8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86100" cy="1143000"/>
                  <wp:effectExtent l="0" t="0" r="0" b="0"/>
                  <wp:wrapNone/>
                  <wp:docPr id="27322607" name="Picture">
</wp:docPr>
                  <a:graphic>
                    <a:graphicData uri="http://schemas.openxmlformats.org/drawingml/2006/picture">
                      <pic:pic>
                        <pic:nvPicPr>
                          <pic:cNvPr id="27322607" name="Picture"/>
                          <pic:cNvPicPr/>
                        </pic:nvPicPr>
                        <pic:blipFill>
                          <a:blip r:embed="img_0_3_13.png"/>
                          <a:srcRect/>
                          <a:stretch>
                            <a:fillRect l="0" t="0" r="0" b="11111"/>
                          </a:stretch>
                        </pic:blipFill>
                        <pic:spPr>
                          <a:xfrm rot="0">
                            <a:off x="0" y="0"/>
                            <a:ext cx="3086100" cy="1143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REMONTÉE DE NAPPES  : </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1275598899" name="Picture">
</wp:docPr>
                        <a:graphic>
                          <a:graphicData uri="http://schemas.openxmlformats.org/drawingml/2006/picture">
                            <pic:pic>
                              <pic:nvPicPr>
                                <pic:cNvPr id="1275598899" name="Picture"/>
                                <pic:cNvPicPr/>
                              </pic:nvPicPr>
                              <pic:blipFill>
                                <a:blip r:embed="img_0_3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Votre niveau d'exposition aux remontées de nappes est : Zones potentiellement sujettes aux débordements de nappe.</w:t>
                    <w:br/>
                    <w:t xml:space="preserve">L'indication de fiabilité associé à votre zone est : FAIBLE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6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000"/>
        <w:gridCol w:w="320"/>
        <w:gridCol w:w="960"/>
        <w:gridCol w:w="40"/>
        <w:gridCol w:w="20"/>
        <w:gridCol w:w="220"/>
      </w:tblGrid>
      <w:tr>
        <w:trPr>
          <w:trHeight w:hRule="exact" w:val="0"/>
        </w:trPr>
        <w:tc>
          <w:tcPr>
     </w:tcPr>
          <w:p>
            <w:pPr>
              <w:pStyle w:val="EMPTY_CELL_STYLE"/>
              <w:pageBreakBefore/>
            </w:pPr>
            <w:bookmarkStart w:id="5" w:name="JR_PAGE_ANCHOR_0_5"/>
            <w:bookmarkEnd w:id="5"/>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911237120" name="Picture">
</wp:docPr>
                  <a:graphic>
                    <a:graphicData uri="http://schemas.openxmlformats.org/drawingml/2006/picture">
                      <pic:pic>
                        <pic:nvPicPr>
                          <pic:cNvPr id="1911237120"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363604966" name="Picture">
</wp:docPr>
                  <a:graphic>
                    <a:graphicData uri="http://schemas.openxmlformats.org/drawingml/2006/picture">
                      <pic:pic>
                        <pic:nvPicPr>
                          <pic:cNvPr id="363604966"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88170 Dommartin-sur-Vraine</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434725088" name="Picture">
</wp:docPr>
                  <a:graphic>
                    <a:graphicData uri="http://schemas.openxmlformats.org/drawingml/2006/picture">
                      <pic:pic>
                        <pic:nvPicPr>
                          <pic:cNvPr id="434725088"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séisme sur Dommartin-sur-vraine</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865943488" name="Picture">
</wp:docPr>
                  <a:graphic>
                    <a:graphicData uri="http://schemas.openxmlformats.org/drawingml/2006/picture">
                      <pic:pic>
                        <pic:nvPicPr>
                          <pic:cNvPr id="865943488" name="Picture"/>
                          <pic:cNvPicPr/>
                        </pic:nvPicPr>
                        <pic:blipFill>
                          <a:blip r:embed="img_0_4_14.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345185618" name="Picture">
</wp:docPr>
                  <a:graphic>
                    <a:graphicData uri="http://schemas.openxmlformats.org/drawingml/2006/picture">
                      <pic:pic>
                        <pic:nvPicPr>
                          <pic:cNvPr id="345185618" name="Picture"/>
                          <pic:cNvPicPr/>
                        </pic:nvPicPr>
                        <pic:blipFill>
                          <a:blip r:embed="img_0_4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96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Les tremblements de terre naissent généralement dans les profondeurs de l'écorce terrestre et causent des secousses plus ou moins violentes à la surface du sol. Généralement engendrés par la reprise d'un mouvement tectonique le long d'une faille, ils peuvent avoir pour conséquence d'autres phénomènes : mouvements de terrain, raz de marée, liquéfaction des sols (perte de portance), effet hydrologique.</w:t>
              <w:br/>
              <w:br/>
              <w:t xml:space="preserve">Certains sites, en fonction de leur relief et de la nature du sol, peuvent amplifier les mouvements créés par le séisme. On parle alors d'effet de site. On caractérise un séisme par sa magnitude (énergie libérée) et son intensité (effets observés ou ressentis par l'homme, ampleurs des dégâts aux constructions).</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5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286000" cy="1625600"/>
                  <wp:effectExtent l="0" t="0" r="0" b="0"/>
                  <wp:wrapNone/>
                  <wp:docPr id="1724680156" name="Picture">
</wp:docPr>
                  <a:graphic>
                    <a:graphicData uri="http://schemas.openxmlformats.org/drawingml/2006/picture">
                      <pic:pic>
                        <pic:nvPicPr>
                          <pic:cNvPr id="1724680156" name="Picture"/>
                          <pic:cNvPicPr/>
                        </pic:nvPicPr>
                        <pic:blipFill>
                          <a:blip r:embed="img_0_4_13.jpg"/>
                          <a:srcRect/>
                          <a:stretch>
                            <a:fillRect l="0" t="0" r="555" b="0"/>
                          </a:stretch>
                        </pic:blipFill>
                        <pic:spPr>
                          <a:xfrm rot="0">
                            <a:off x="0" y="0"/>
                            <a:ext cx="2286000" cy="16256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5"/>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SÉISME  : </w:t>
                  </w:r>
                  <w:r>
                    <w:rPr>
                      <w:rFonts w:ascii="Marianne" w:hAnsi="Marianne" w:eastAsia="Marianne" w:cs="Marianne"/>
                      <w:color w:val="0063CB"/>
                      <w:sz w:val="22"/>
                      <w:b w:val="true"/>
                    </w:rPr>
                    <w:t xml:space="preserve">Échelle règlementaire et obligations associées</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392126388" name="Picture">
</wp:docPr>
                        <a:graphic>
                          <a:graphicData uri="http://schemas.openxmlformats.org/drawingml/2006/picture">
                            <pic:pic>
                              <pic:nvPicPr>
                                <pic:cNvPr id="392126388" name="Picture"/>
                                <pic:cNvPicPr/>
                              </pic:nvPicPr>
                              <pic:blipFill>
                                <a:blip r:embed="img_0_4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Sur l'échelle règlementaire, à votre adresse, le risque sismique est de </w:t>
                  </w:r>
                  <w:r>
                    <w:rPr>
                      <w:rFonts w:ascii="Marianne" w:hAnsi="Marianne" w:eastAsia="Marianne" w:cs="Marianne"/>
                      <w:color w:val="000000"/>
                      <w:sz w:val="14"/>
                      <w:b w:val="true"/>
                    </w:rPr>
                    <w:t xml:space="preserve">1/5</w:t>
                  </w:r>
                  <w:r>
                    <w:rPr>
                      <w:rFonts w:ascii="Marianne" w:hAnsi="Marianne" w:eastAsia="Marianne" w:cs="Marianne"/>
                      <w:color w:val="000000"/>
                      <w:sz w:val="14"/>
                    </w:rPr>
                    <w:t xml:space="preserve">.</w:t>
                    <w:br/>
                    <w:t xml:space="preserve">Pour votre sécurité, à partir d'un risque de niveau 2, des obligations en cas de travaux ou de construction sont liées à prévenir votre risque sismique. Vous pouvez les consulter sur cette </w:t>
                  </w:r>
                  <w:r>
                    <w:fldChar w:fldCharType="begin"/>
                  </w:r>
                  <w:r>
                    <w:instrText xml:space="preserve"> HYPERLINK "https://www.georisques.gouv.fr/sites/default/files/2023-05/Fiche%20s%C3%A9isme.pdf" \t "_blank" </w:instrText>
                  </w:r>
                  <w:r>
                    <w:fldChar w:fldCharType="separate"/>
                  </w:r>
                  <w:r>
                    <w:rPr>
                      <w:rFonts w:ascii="Marianne" w:hAnsi="Marianne" w:eastAsia="Marianne" w:cs="Marianne"/>
                      <w:color w:val="000000"/>
                      <w:sz w:val="14"/>
                    </w:rPr>
                    <w:t xml:space="preserve">fiche</w:t>
                  </w:r>
                  <w:r>
                    <w:fldChar w:fldCharType="end"/>
                  </w:r>
                  <w:r>
                    <w:rPr>
                      <w:rFonts w:ascii="Marianne" w:hAnsi="Marianne" w:eastAsia="Marianne" w:cs="Marianne"/>
                      <w:color w:val="000000"/>
                      <w:sz w:val="14"/>
                    </w:rPr>
                    <w:t xml:space="preserv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4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700"/>
        <w:gridCol w:w="300"/>
        <w:gridCol w:w="180"/>
        <w:gridCol w:w="200"/>
        <w:gridCol w:w="800"/>
        <w:gridCol w:w="220"/>
        <w:gridCol w:w="100"/>
        <w:gridCol w:w="880"/>
        <w:gridCol w:w="20"/>
        <w:gridCol w:w="320"/>
        <w:gridCol w:w="260"/>
        <w:gridCol w:w="1320"/>
        <w:gridCol w:w="940"/>
        <w:gridCol w:w="20"/>
        <w:gridCol w:w="40"/>
        <w:gridCol w:w="20"/>
        <w:gridCol w:w="220"/>
      </w:tblGrid>
      <w:tr>
        <w:trPr>
          <w:trHeight w:hRule="exact" w:val="0"/>
        </w:trPr>
        <w:tc>
          <w:tcPr>
     </w:tcPr>
          <w:p>
            <w:pPr>
              <w:pStyle w:val="EMPTY_CELL_STYLE"/>
              <w:pageBreakBefore/>
            </w:pPr>
            <w:bookmarkStart w:id="6" w:name="JR_PAGE_ANCHOR_0_6"/>
            <w:bookmarkEnd w:id="6"/>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355453156" name="Picture">
</wp:docPr>
                  <a:graphic>
                    <a:graphicData uri="http://schemas.openxmlformats.org/drawingml/2006/picture">
                      <pic:pic>
                        <pic:nvPicPr>
                          <pic:cNvPr id="355453156"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6"/>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941352155" name="Picture">
</wp:docPr>
                  <a:graphic>
                    <a:graphicData uri="http://schemas.openxmlformats.org/drawingml/2006/picture">
                      <pic:pic>
                        <pic:nvPicPr>
                          <pic:cNvPr id="1941352155"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88170 Dommartin-sur-Vraine</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870163657" name="Picture">
</wp:docPr>
                  <a:graphic>
                    <a:graphicData uri="http://schemas.openxmlformats.org/drawingml/2006/picture">
                      <pic:pic>
                        <pic:nvPicPr>
                          <pic:cNvPr id="1870163657"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4"/>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4"/>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mouvements de terrain sur Dommartin-sur-vraine</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946809596" name="Picture">
</wp:docPr>
                  <a:graphic>
                    <a:graphicData uri="http://schemas.openxmlformats.org/drawingml/2006/picture">
                      <pic:pic>
                        <pic:nvPicPr>
                          <pic:cNvPr id="946809596" name="Picture"/>
                          <pic:cNvPicPr/>
                        </pic:nvPicPr>
                        <pic:blipFill>
                          <a:blip r:embed="img_0_5_25.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234294360" name="Picture">
</wp:docPr>
                  <a:graphic>
                    <a:graphicData uri="http://schemas.openxmlformats.org/drawingml/2006/picture">
                      <pic:pic>
                        <pic:nvPicPr>
                          <pic:cNvPr id="1234294360" name="Picture"/>
                          <pic:cNvPicPr/>
                        </pic:nvPicPr>
                        <pic:blipFill>
                          <a:blip r:embed="img_0_5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960"/>
        </w:trPr>
        <w:tc>
          <w:tcPr>
     </w:tcPr>
          <w:p>
            <w:pPr>
              <w:pStyle w:val="EMPTY_CELL_STYLE"/>
            </w:pPr>
          </w:p>
        </w:tc>
        <w:tc>
          <w:tcPr>
            <w:gridSpan w:val="11"/>
            <w:tcMar>
              <w:top w:w="0" w:type="dxa"/>
              <w:left w:w="0" w:type="dxa"/>
              <w:bottom w:w="0" w:type="dxa"/>
              <w:right w:w="0" w:type="dxa"/>
            </w:tcMar>
            <w:vAlign w:val="top"/>
          </w:tcPr>
          <w:p>
            <w:pPr>
              <w:pStyle w:val="Style1"/>
              <w:ind/>
              <w:jc w:val="left"/>
            </w:pPr>
            <w:r>
              <w:rPr>
                <w:rFonts w:ascii="Marianne" w:hAnsi="Marianne" w:eastAsia="Marianne" w:cs="Marianne"/>
                <w:sz w:val="14"/>
              </w:rPr>
              <w:t xml:space="preserve">Les mouvements de terrain regroupent un ensemble de déplacements, plus ou moins brutaux, du sol ou du sous-sol.</w:t>
              <w:br/>
              <w:t xml:space="preserve">Les volumes en jeu peuvent aller de quelques mètres cubes à plusieurs millions de mètres cubes.</w:t>
              <w:br/>
              <w:t xml:space="preserve">Les déplacements peuvent être lents (quelques millimètres par an) à très rapides (quelques centaines de mètres par jour).</w:t>
              <w:br/>
              <w:t xml:space="preserve">Généralement, les mouvements de terrain mobilisant un volume important sont peu rapides. Ces phénomènes sont souvent très destructeurs, car les aménagements humains y sont très sensibles et les dommages aux biens sont considérables et souvent irréversibles.</w:t>
            </w: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35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86100" cy="2273300"/>
                  <wp:effectExtent l="0" t="0" r="0" b="0"/>
                  <wp:wrapNone/>
                  <wp:docPr id="886206271" name="Picture">
</wp:docPr>
                  <a:graphic>
                    <a:graphicData uri="http://schemas.openxmlformats.org/drawingml/2006/picture">
                      <pic:pic>
                        <pic:nvPicPr>
                          <pic:cNvPr id="886206271" name="Picture"/>
                          <pic:cNvPicPr/>
                        </pic:nvPicPr>
                        <pic:blipFill>
                          <a:blip r:embed="img_0_5_24.png"/>
                          <a:srcRect/>
                          <a:stretch>
                            <a:fillRect l="0" t="0" r="411" b="0"/>
                          </a:stretch>
                        </pic:blipFill>
                        <pic:spPr>
                          <a:xfrm rot="0">
                            <a:off x="0" y="0"/>
                            <a:ext cx="3086100" cy="2273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20"/>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3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6"/>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60"/>
              <w:gridCol w:w="48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DDRM  : </w:t>
                  </w:r>
                  <w:r>
                    <w:rPr>
                      <w:rFonts w:ascii="Marianne" w:hAnsi="Marianne" w:eastAsia="Marianne" w:cs="Marianne"/>
                      <w:color w:val="0063CB"/>
                      <w:sz w:val="22"/>
                      <w:b w:val="true"/>
                    </w:rPr>
                    <w:t xml:space="preserve">DDRM88</w:t>
                  </w: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727985170" name="Picture">
</wp:docPr>
                        <a:graphic>
                          <a:graphicData uri="http://schemas.openxmlformats.org/drawingml/2006/picture">
                            <pic:pic>
                              <pic:nvPicPr>
                                <pic:cNvPr id="727985170" name="Picture"/>
                                <pic:cNvPicPr/>
                              </pic:nvPicPr>
                              <pic:blipFill>
                                <a:blip r:embed="img_0_5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Dans son Dossier Départemental des Risques Majeurs (DDRM), la préfecture a classé votre commune à risque pour les aléas et sous aléas :</w:t>
                  </w: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63CB"/>
                      <w:sz w:val="14"/>
                    </w:rPr>
                    <w:t xml:space="preserve">Mouvement de terrain</w:t>
                    <w:br/>
                    <w:t xml:space="preserve">  Tassements différentiels</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6"/>
            <w:shd w:val="clear" w:color="auto" w:fill="FFFFFF"/>
            <w:tcBorders>
              <w:top w:val="single" w:sz="4" w:space="0" w:color="E5E5E5"/>
            </w:tcBorders>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5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6"/>
            <w:tcMar>
              <w:top w:w="0" w:type="dxa"/>
              <w:left w:w="0" w:type="dxa"/>
              <w:bottom w:w="0" w:type="dxa"/>
              <w:right w:w="0" w:type="dxa"/>
            </w:tcMar>
            <w:vAlign w:val="center"/>
          </w:tcPr>
          <w:p>
            <w:pPr>
              <w:ind/>
            </w:pPr>
            <w:r>
              <w:rPr>
                <w:rFonts w:ascii="Marianne" w:hAnsi="Marianne" w:eastAsia="Marianne" w:cs="Marianne"/>
                <w:color w:val="000000"/>
                <w:sz w:val="20"/>
                <w:b w:val="true"/>
              </w:rPr>
              <w:t xml:space="preserve">1 Mouvements de terrain classés en catastrophe naturelle dans ma commune :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5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6"/>
            <w:tcMar>
              <w:top w:w="0" w:type="dxa"/>
              <w:left w:w="0" w:type="dxa"/>
              <w:bottom w:w="0" w:type="dxa"/>
              <w:right w:w="0" w:type="dxa"/>
            </w:tcMar>
            <w:vAlign w:val="top"/>
          </w:tcPr>
          <w:p>
            <w:pPr>
              <w:ind/>
            </w:pPr>
            <w:r>
              <w:rPr>
                <w:rFonts w:ascii="SansSerif" w:hAnsi="SansSerif" w:eastAsia="SansSerif" w:cs="SansSerif"/>
                <w:color w:val="000000"/>
                <w:sz w:val="14"/>
              </w:rPr>
              <w:t xml:space="preserve">Une CATNAT est une Catastrophe Naturelle, liée à un phénomène ou conjonction de phénomènes dont les effets sont particulièrement dommageables. Lorsqu'une catastrophe naturelle frappe un territoire, on dit que "le territoire est en état de catastrophe naturelle".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Code NOR</w:t>
            </w: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Libellé</w:t>
            </w:r>
          </w:p>
        </w:tc>
        <w:tc>
          <w:tcPr>
            <w:gridSpan w:val="6"/>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Début le</w:t>
            </w:r>
          </w:p>
        </w:tc>
        <w:tc>
          <w:tcPr>
            <w:gridSpan w:val="5"/>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Sur le journal officiel du</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INTE9900627A</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Mouvement de Terrain</w:t>
            </w:r>
          </w:p>
        </w:tc>
        <w:tc>
          <w:tcPr>
            <w:gridSpan w:val="6"/>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25/12/1999</w:t>
            </w:r>
          </w:p>
        </w:tc>
        <w:tc>
          <w:tcPr>
            <w:gridSpan w:val="5"/>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30/12/1999</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380"/>
        <w:gridCol w:w="1600"/>
        <w:gridCol w:w="2800"/>
        <w:gridCol w:w="2180"/>
        <w:gridCol w:w="220"/>
        <w:gridCol w:w="980"/>
        <w:gridCol w:w="20"/>
        <w:gridCol w:w="320"/>
        <w:gridCol w:w="2580"/>
        <w:gridCol w:w="20"/>
        <w:gridCol w:w="1"/>
      </w:tblGrid>
      <w:tr>
        <w:trPr>
          <w:trHeight w:hRule="exact" w:val="0"/>
        </w:trPr>
        <w:tc>
          <w:tcPr>
     </w:tcPr>
          <w:p>
            <w:pPr>
              <w:pStyle w:val="EMPTY_CELL_STYLE"/>
              <w:pageBreakBefore/>
            </w:pPr>
            <w:bookmarkStart w:id="7" w:name="JR_PAGE_ANCHOR_0_7"/>
            <w:bookmarkEnd w:id="7"/>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299763636" name="Picture">
</wp:docPr>
                  <a:graphic>
                    <a:graphicData uri="http://schemas.openxmlformats.org/drawingml/2006/picture">
                      <pic:pic>
                        <pic:nvPicPr>
                          <pic:cNvPr id="1299763636"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524234986" name="Picture">
</wp:docPr>
                  <a:graphic>
                    <a:graphicData uri="http://schemas.openxmlformats.org/drawingml/2006/picture">
                      <pic:pic>
                        <pic:nvPicPr>
                          <pic:cNvPr id="524234986"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88170 Dommartin-sur-Vraine</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363961251" name="Picture">
</wp:docPr>
                  <a:graphic>
                    <a:graphicData uri="http://schemas.openxmlformats.org/drawingml/2006/picture">
                      <pic:pic>
                        <pic:nvPicPr>
                          <pic:cNvPr id="363961251"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0"/>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10"/>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mouvements de terrain sur Dommartin-sur-vraine</w:t>
            </w:r>
          </w:p>
        </w:tc>
        <w:tc>
          <w:tcPr>
     </w:tcPr>
          <w:p>
            <w:pPr>
              <w:pStyle w:val="EMPTY_CELL_STYLE"/>
            </w:pPr>
          </w:p>
        </w:tc>
      </w:tr>
      <w:tr>
        <w:trPr>
          <w:trHeight w:hRule="exact" w:val="129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2"/>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700"/>
        <w:gridCol w:w="300"/>
        <w:gridCol w:w="180"/>
        <w:gridCol w:w="200"/>
        <w:gridCol w:w="800"/>
        <w:gridCol w:w="220"/>
        <w:gridCol w:w="100"/>
        <w:gridCol w:w="880"/>
        <w:gridCol w:w="20"/>
        <w:gridCol w:w="320"/>
        <w:gridCol w:w="260"/>
        <w:gridCol w:w="1000"/>
        <w:gridCol w:w="320"/>
        <w:gridCol w:w="960"/>
        <w:gridCol w:w="40"/>
        <w:gridCol w:w="20"/>
        <w:gridCol w:w="220"/>
      </w:tblGrid>
      <w:tr>
        <w:trPr>
          <w:trHeight w:hRule="exact" w:val="0"/>
        </w:trPr>
        <w:tc>
          <w:tcPr>
     </w:tcPr>
          <w:p>
            <w:pPr>
              <w:pStyle w:val="EMPTY_CELL_STYLE"/>
              <w:pageBreakBefore/>
            </w:pPr>
            <w:bookmarkStart w:id="8" w:name="JR_PAGE_ANCHOR_0_8"/>
            <w:bookmarkEnd w:id="8"/>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380283780" name="Picture">
</wp:docPr>
                  <a:graphic>
                    <a:graphicData uri="http://schemas.openxmlformats.org/drawingml/2006/picture">
                      <pic:pic>
                        <pic:nvPicPr>
                          <pic:cNvPr id="1380283780"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6"/>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882620230" name="Picture">
</wp:docPr>
                  <a:graphic>
                    <a:graphicData uri="http://schemas.openxmlformats.org/drawingml/2006/picture">
                      <pic:pic>
                        <pic:nvPicPr>
                          <pic:cNvPr id="882620230"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88170 Dommartin-sur-Vraine</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762203893" name="Picture">
</wp:docPr>
                  <a:graphic>
                    <a:graphicData uri="http://schemas.openxmlformats.org/drawingml/2006/picture">
                      <pic:pic>
                        <pic:nvPicPr>
                          <pic:cNvPr id="762203893"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4"/>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60"/>
        </w:trPr>
        <w:tc>
          <w:tcPr>
     </w:tcPr>
          <w:p>
            <w:pPr>
              <w:pStyle w:val="EMPTY_CELL_STYLE"/>
            </w:pPr>
          </w:p>
        </w:tc>
        <w:tc>
          <w:tcPr>
     </w:tcPr>
          <w:p>
            <w:pPr>
              <w:pStyle w:val="EMPTY_CELL_STYLE"/>
            </w:pPr>
          </w:p>
        </w:tc>
        <w:tc>
          <w:tcPr>
            <w:gridSpan w:val="24"/>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retrait gonflement des argiles sur Dommartin-sur-vraine</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224284816" name="Picture">
</wp:docPr>
                  <a:graphic>
                    <a:graphicData uri="http://schemas.openxmlformats.org/drawingml/2006/picture">
                      <pic:pic>
                        <pic:nvPicPr>
                          <pic:cNvPr id="1224284816" name="Picture"/>
                          <pic:cNvPicPr/>
                        </pic:nvPicPr>
                        <pic:blipFill>
                          <a:blip r:embed="img_0_7_33.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884479482" name="Picture">
</wp:docPr>
                  <a:graphic>
                    <a:graphicData uri="http://schemas.openxmlformats.org/drawingml/2006/picture">
                      <pic:pic>
                        <pic:nvPicPr>
                          <pic:cNvPr id="1884479482" name="Picture"/>
                          <pic:cNvPicPr/>
                        </pic:nvPicPr>
                        <pic:blipFill>
                          <a:blip r:embed="img_0_7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360"/>
        </w:trPr>
        <w:tc>
          <w:tcPr>
     </w:tcPr>
          <w:p>
            <w:pPr>
              <w:pStyle w:val="EMPTY_CELL_STYLE"/>
            </w:pPr>
          </w:p>
        </w:tc>
        <w:tc>
          <w:tcPr>
            <w:gridSpan w:val="11"/>
            <w:tcMar>
              <w:top w:w="0" w:type="dxa"/>
              <w:left w:w="0" w:type="dxa"/>
              <w:bottom w:w="0" w:type="dxa"/>
              <w:right w:w="0" w:type="dxa"/>
            </w:tcMar>
            <w:vAlign w:val="top"/>
          </w:tcPr>
          <w:p>
            <w:pPr>
              <w:pStyle w:val="Style1"/>
              <w:ind/>
              <w:jc w:val="left"/>
            </w:pPr>
            <w:r>
              <w:rPr>
                <w:rFonts w:ascii="Marianne" w:hAnsi="Marianne" w:eastAsia="Marianne" w:cs="Marianne"/>
                <w:sz w:val="14"/>
              </w:rPr>
              <w:t xml:space="preserve">Les sols qui contiennent de l'argile gonflent en présence d'eau (saison des pluies) et se tassent en saison sèche. Ces mouvements de gonflement et de rétractation du sol peuvent endommager les bâtiments (fissuration). Les maisons individuelles qui n'ont pas été conçues pour résister aux mouvements des sols argileux peuvent être significativement endommagées. C'est pourquoi le phénomène de retrait et de gonflement des argiles est considéré comme un risque naturel. Le changement climatique, avec l'aggravation des périodes de sécheresse, augmente ce risque.</w:t>
            </w: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6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286000" cy="406400"/>
                  <wp:effectExtent l="0" t="0" r="0" b="0"/>
                  <wp:wrapNone/>
                  <wp:docPr id="996056460" name="Picture">
</wp:docPr>
                  <a:graphic>
                    <a:graphicData uri="http://schemas.openxmlformats.org/drawingml/2006/picture">
                      <pic:pic>
                        <pic:nvPicPr>
                          <pic:cNvPr id="996056460" name="Picture"/>
                          <pic:cNvPicPr/>
                        </pic:nvPicPr>
                        <pic:blipFill>
                          <a:blip r:embed="img_0_7_32.png"/>
                          <a:srcRect/>
                          <a:stretch>
                            <a:fillRect l="0" t="0" r="0" b="6250"/>
                          </a:stretch>
                        </pic:blipFill>
                        <pic:spPr>
                          <a:xfrm rot="0">
                            <a:off x="0" y="0"/>
                            <a:ext cx="2286000" cy="4064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20"/>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7"/>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RGA  : </w:t>
                  </w:r>
                  <w:r>
                    <w:rPr>
                      <w:rFonts w:ascii="Marianne" w:hAnsi="Marianne" w:eastAsia="Marianne" w:cs="Marianne"/>
                      <w:color w:val="0063CB"/>
                      <w:sz w:val="22"/>
                      <w:b w:val="true"/>
                    </w:rPr>
                    <w:t xml:space="preserve">Échelle règlementaire et obligations associées</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935605147" name="Picture">
</wp:docPr>
                        <a:graphic>
                          <a:graphicData uri="http://schemas.openxmlformats.org/drawingml/2006/picture">
                            <pic:pic>
                              <pic:nvPicPr>
                                <pic:cNvPr id="935605147" name="Picture"/>
                                <pic:cNvPicPr/>
                              </pic:nvPicPr>
                              <pic:blipFill>
                                <a:blip r:embed="img_0_7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Sur l'échelle règlementaire, à votre adresse, le risque de gonflement des argiles et de </w:t>
                  </w:r>
                  <w:r>
                    <w:rPr>
                      <w:rFonts w:ascii="Marianne" w:hAnsi="Marianne" w:eastAsia="Marianne" w:cs="Marianne"/>
                      <w:color w:val="000000"/>
                      <w:sz w:val="14"/>
                      <w:b w:val="true"/>
                    </w:rPr>
                    <w:t xml:space="preserve">2/3</w:t>
                  </w:r>
                  <w:r>
                    <w:rPr>
                      <w:rFonts w:ascii="Marianne" w:hAnsi="Marianne" w:eastAsia="Marianne" w:cs="Marianne"/>
                      <w:color w:val="000000"/>
                      <w:sz w:val="14"/>
                    </w:rPr>
                    <w:t xml:space="preserve">.</w:t>
                    <w:br/>
                    <w:t xml:space="preserve">Pour votre sécurité, des obligations en cas de travaux ou de construction sont liées à prevenir le risque.</w:t>
                  </w:r>
                </w:p>
              </w:tc>
              <w:tc>
                <w:tcPr>
     </w:tcPr>
                <w:p>
                  <w:pPr>
                    <w:pStyle w:val="EMPTY_CELL_STYLE"/>
                  </w:pPr>
                </w:p>
              </w:tc>
            </w:tr>
            <w:tr>
              <w:trPr>
                <w:trHeight w:hRule="exac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7"/>
            <w:shd w:val="clear" w:color="auto" w:fill="FFFFFF"/>
            <w:tcBorders>
              <w:top w:val="single" w:sz="4" w:space="0" w:color="E5E5E5"/>
            </w:tcBorders>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5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7"/>
            <w:tcMar>
              <w:top w:w="0" w:type="dxa"/>
              <w:left w:w="0" w:type="dxa"/>
              <w:bottom w:w="0" w:type="dxa"/>
              <w:right w:w="0" w:type="dxa"/>
            </w:tcMar>
            <w:vAlign w:val="center"/>
          </w:tcPr>
          <w:p>
            <w:pPr>
              <w:ind/>
            </w:pPr>
            <w:r>
              <w:rPr>
                <w:rFonts w:ascii="Marianne" w:hAnsi="Marianne" w:eastAsia="Marianne" w:cs="Marianne"/>
                <w:color w:val="000000"/>
                <w:sz w:val="20"/>
                <w:b w:val="true"/>
              </w:rPr>
              <w:t xml:space="preserve">3 sécheresses classées en catastrophe naturelle dans ma commune : </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5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7"/>
            <w:tcMar>
              <w:top w:w="0" w:type="dxa"/>
              <w:left w:w="0" w:type="dxa"/>
              <w:bottom w:w="0" w:type="dxa"/>
              <w:right w:w="0" w:type="dxa"/>
            </w:tcMar>
            <w:vAlign w:val="top"/>
          </w:tcPr>
          <w:p>
            <w:pPr>
              <w:ind/>
            </w:pPr>
            <w:r>
              <w:rPr>
                <w:rFonts w:ascii="SansSerif" w:hAnsi="SansSerif" w:eastAsia="SansSerif" w:cs="SansSerif"/>
                <w:color w:val="000000"/>
                <w:sz w:val="14"/>
              </w:rPr>
              <w:t xml:space="preserve">Une CATNAT est une Catastrophe Naturelle, liée à un phénomène ou conjonction de phénomènes dont les effets sont particulièrement dommageables. Lorsqu'une catastrophe naturelle frappe un territoire, on dit que "le territoire est en état de catastrophe naturelle".</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Code NOR</w:t>
            </w: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Libellé</w:t>
            </w:r>
          </w:p>
        </w:tc>
        <w:tc>
          <w:tcPr>
            <w:gridSpan w:val="6"/>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Début le</w:t>
            </w:r>
          </w:p>
        </w:tc>
        <w:tc>
          <w:tcPr>
            <w:gridSpan w:val="6"/>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Sur le journal officiel du</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INTE2023940A</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Sécheresse</w:t>
            </w:r>
          </w:p>
        </w:tc>
        <w:tc>
          <w:tcPr>
            <w:gridSpan w:val="6"/>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01/07/2019</w:t>
            </w:r>
          </w:p>
        </w:tc>
        <w:tc>
          <w:tcPr>
            <w:gridSpan w:val="6"/>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25/10/2020</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INTE2023940A</w:t>
            </w: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Sécheresse</w:t>
            </w:r>
          </w:p>
        </w:tc>
        <w:tc>
          <w:tcPr>
            <w:gridSpan w:val="6"/>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01/01/2019</w:t>
            </w:r>
          </w:p>
        </w:tc>
        <w:tc>
          <w:tcPr>
            <w:gridSpan w:val="6"/>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25/10/2020</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INTE1917051A</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Sécheresse</w:t>
            </w:r>
          </w:p>
        </w:tc>
        <w:tc>
          <w:tcPr>
            <w:gridSpan w:val="6"/>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01/07/2018</w:t>
            </w:r>
          </w:p>
        </w:tc>
        <w:tc>
          <w:tcPr>
            <w:gridSpan w:val="6"/>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17/07/2019</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3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000"/>
        <w:gridCol w:w="320"/>
        <w:gridCol w:w="960"/>
        <w:gridCol w:w="40"/>
        <w:gridCol w:w="20"/>
        <w:gridCol w:w="220"/>
      </w:tblGrid>
      <w:tr>
        <w:trPr>
          <w:trHeight w:hRule="exact" w:val="0"/>
        </w:trPr>
        <w:tc>
          <w:tcPr>
     </w:tcPr>
          <w:p>
            <w:pPr>
              <w:pStyle w:val="EMPTY_CELL_STYLE"/>
              <w:pageBreakBefore/>
            </w:pPr>
            <w:bookmarkStart w:id="9" w:name="JR_PAGE_ANCHOR_0_9"/>
            <w:bookmarkEnd w:id="9"/>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211294399" name="Picture">
</wp:docPr>
                  <a:graphic>
                    <a:graphicData uri="http://schemas.openxmlformats.org/drawingml/2006/picture">
                      <pic:pic>
                        <pic:nvPicPr>
                          <pic:cNvPr id="211294399"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749359981" name="Picture">
</wp:docPr>
                  <a:graphic>
                    <a:graphicData uri="http://schemas.openxmlformats.org/drawingml/2006/picture">
                      <pic:pic>
                        <pic:nvPicPr>
                          <pic:cNvPr id="1749359981"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88170 Dommartin-sur-Vraine</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2114691861" name="Picture">
</wp:docPr>
                  <a:graphic>
                    <a:graphicData uri="http://schemas.openxmlformats.org/drawingml/2006/picture">
                      <pic:pic>
                        <pic:nvPicPr>
                          <pic:cNvPr id="2114691861"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radon sur Dommartin-sur-vraine</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578169698" name="Picture">
</wp:docPr>
                  <a:graphic>
                    <a:graphicData uri="http://schemas.openxmlformats.org/drawingml/2006/picture">
                      <pic:pic>
                        <pic:nvPicPr>
                          <pic:cNvPr id="578169698" name="Picture"/>
                          <pic:cNvPicPr/>
                        </pic:nvPicPr>
                        <pic:blipFill>
                          <a:blip r:embed="img_0_8_14.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6452918" name="Picture">
</wp:docPr>
                  <a:graphic>
                    <a:graphicData uri="http://schemas.openxmlformats.org/drawingml/2006/picture">
                      <pic:pic>
                        <pic:nvPicPr>
                          <pic:cNvPr id="16452918" name="Picture"/>
                          <pic:cNvPicPr/>
                        </pic:nvPicPr>
                        <pic:blipFill>
                          <a:blip r:embed="img_0_8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Le radon est un gaz radioactif naturel. Il est présent dans le sol, l'air et l'eau. Il présente principalement un risque sanitaire pour l'homme lorsqu'il s'accumule dans les bâtiments.</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4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6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286000" cy="406400"/>
                  <wp:effectExtent l="0" t="0" r="0" b="0"/>
                  <wp:wrapNone/>
                  <wp:docPr id="1370841531" name="Picture">
</wp:docPr>
                  <a:graphic>
                    <a:graphicData uri="http://schemas.openxmlformats.org/drawingml/2006/picture">
                      <pic:pic>
                        <pic:nvPicPr>
                          <pic:cNvPr id="1370841531" name="Picture"/>
                          <pic:cNvPicPr/>
                        </pic:nvPicPr>
                        <pic:blipFill>
                          <a:blip r:embed="img_0_8_13.png"/>
                          <a:srcRect/>
                          <a:stretch>
                            <a:fillRect l="0" t="0" r="0" b="6250"/>
                          </a:stretch>
                        </pic:blipFill>
                        <pic:spPr>
                          <a:xfrm rot="0">
                            <a:off x="0" y="0"/>
                            <a:ext cx="2286000" cy="4064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5"/>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RADON  : </w:t>
                  </w:r>
                  <w:r>
                    <w:rPr>
                      <w:rFonts w:ascii="Marianne" w:hAnsi="Marianne" w:eastAsia="Marianne" w:cs="Marianne"/>
                      <w:color w:val="0063CB"/>
                      <w:sz w:val="22"/>
                      <w:b w:val="true"/>
                    </w:rPr>
                    <w:t xml:space="preserve">Potentiel radon moyen : recommandations et obligations </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1682366374" name="Picture">
</wp:docPr>
                        <a:graphic>
                          <a:graphicData uri="http://schemas.openxmlformats.org/drawingml/2006/picture">
                            <pic:pic>
                              <pic:nvPicPr>
                                <pic:cNvPr id="1682366374" name="Picture"/>
                                <pic:cNvPicPr/>
                              </pic:nvPicPr>
                              <pic:blipFill>
                                <a:blip r:embed="img_0_8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Sur l'échelle règlementaire dans votre commune, le potentiel radon est de </w:t>
                  </w:r>
                  <w:r>
                    <w:rPr>
                      <w:rFonts w:ascii="Marianne" w:hAnsi="Marianne" w:eastAsia="Marianne" w:cs="Marianne"/>
                      <w:color w:val="000000"/>
                      <w:sz w:val="14"/>
                      <w:b w:val="true"/>
                    </w:rPr>
                    <w:t xml:space="preserve">2/3</w:t>
                  </w:r>
                  <w:r>
                    <w:rPr>
                      <w:rFonts w:ascii="Marianne" w:hAnsi="Marianne" w:eastAsia="Marianne" w:cs="Marianne"/>
                      <w:color w:val="000000"/>
                      <w:sz w:val="14"/>
                    </w:rPr>
                    <w:t xml:space="preserve">.</w:t>
                    <w:br/>
                    <w:t xml:space="preserve">Pour votre sécurité, lorsque le potentiel radon est élevé (niveau 3), il existe des recommandations et une obligation d'informer les acquéreurs ou locataires. Vous pouvez les consulter sur </w:t>
                  </w:r>
                  <w:r>
                    <w:fldChar w:fldCharType="begin"/>
                  </w:r>
                  <w:r>
                    <w:instrText xml:space="preserve"> HYPERLINK "https://www.georisques.gouv.fr/sites/default/files/2023-11/Fiche-radon.pdf" \t "_blank" </w:instrText>
                  </w:r>
                  <w:r>
                    <w:fldChar w:fldCharType="separate"/>
                  </w:r>
                  <w:r>
                    <w:rPr>
                      <w:rFonts w:ascii="Marianne" w:hAnsi="Marianne" w:eastAsia="Marianne" w:cs="Marianne"/>
                      <w:color w:val="000000"/>
                      <w:sz w:val="14"/>
                    </w:rPr>
                    <w:t xml:space="preserve">cette fiche</w:t>
                  </w:r>
                  <w:r>
                    <w:fldChar w:fldCharType="end"/>
                  </w:r>
                  <w:r>
                    <w:rPr>
                      <w:rFonts w:ascii="Marianne" w:hAnsi="Marianne" w:eastAsia="Marianne" w:cs="Marianne"/>
                      <w:color w:val="000000"/>
                      <w:sz w:val="14"/>
                    </w:rPr>
                    <w:t xml:space="preserv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6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1600"/>
        <w:gridCol w:w="680"/>
        <w:gridCol w:w="20"/>
        <w:gridCol w:w="2100"/>
        <w:gridCol w:w="1000"/>
        <w:gridCol w:w="180"/>
        <w:gridCol w:w="200"/>
        <w:gridCol w:w="800"/>
        <w:gridCol w:w="220"/>
        <w:gridCol w:w="980"/>
        <w:gridCol w:w="20"/>
        <w:gridCol w:w="320"/>
        <w:gridCol w:w="1860"/>
        <w:gridCol w:w="680"/>
        <w:gridCol w:w="40"/>
        <w:gridCol w:w="20"/>
        <w:gridCol w:w="1"/>
      </w:tblGrid>
      <w:tr>
        <w:trPr>
          <w:trHeight w:hRule="exact" w:val="0"/>
        </w:trPr>
        <w:tc>
          <w:tcPr>
     </w:tcPr>
          <w:p>
            <w:pPr>
              <w:pStyle w:val="EMPTY_CELL_STYLE"/>
              <w:pageBreakBefore/>
            </w:pPr>
            <w:bookmarkStart w:id="10" w:name="JR_PAGE_ANCHOR_0_10"/>
            <w:bookmarkEnd w:id="10"/>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512021036" name="Picture">
</wp:docPr>
                  <a:graphic>
                    <a:graphicData uri="http://schemas.openxmlformats.org/drawingml/2006/picture">
                      <pic:pic>
                        <pic:nvPicPr>
                          <pic:cNvPr id="512021036"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831365278" name="Picture">
</wp:docPr>
                  <a:graphic>
                    <a:graphicData uri="http://schemas.openxmlformats.org/drawingml/2006/picture">
                      <pic:pic>
                        <pic:nvPicPr>
                          <pic:cNvPr id="1831365278"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88170 Dommartin-sur-Vraine</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60496553" name="Picture">
</wp:docPr>
                  <a:graphic>
                    <a:graphicData uri="http://schemas.openxmlformats.org/drawingml/2006/picture">
                      <pic:pic>
                        <pic:nvPicPr>
                          <pic:cNvPr id="160496553"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3"/>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9"/>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60"/>
        </w:trPr>
        <w:tc>
          <w:tcPr>
     </w:tcPr>
          <w:p>
            <w:pPr>
              <w:pStyle w:val="EMPTY_CELL_STYLE"/>
            </w:pPr>
          </w:p>
        </w:tc>
        <w:tc>
          <w:tcPr>
     </w:tcPr>
          <w:p>
            <w:pPr>
              <w:pStyle w:val="EMPTY_CELL_STYLE"/>
            </w:pPr>
          </w:p>
        </w:tc>
        <w:tc>
          <w:tcPr>
            <w:gridSpan w:val="19"/>
            <w:tcMar>
              <w:top w:w="0" w:type="dxa"/>
              <w:left w:w="0" w:type="dxa"/>
              <w:bottom w:w="0" w:type="dxa"/>
              <w:right w:w="0" w:type="dxa"/>
            </w:tcMar>
            <w:vAlign w:val="top"/>
          </w:tcPr>
          <w:p>
            <w:pPr>
              <w:pStyle w:val="Style1"/>
              <w:ind/>
            </w:pPr>
            <w:r>
              <w:rPr>
                <w:rFonts w:ascii="Marianne" w:hAnsi="Marianne" w:eastAsia="Marianne" w:cs="Marianne"/>
                <w:sz w:val="38"/>
                <w:b w:val="true"/>
              </w:rPr>
              <w:t xml:space="preserve">Canalisations de transport de matières dangereuses sur Dommartin-sur-vraine</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432106595" name="Picture">
</wp:docPr>
                  <a:graphic>
                    <a:graphicData uri="http://schemas.openxmlformats.org/drawingml/2006/picture">
                      <pic:pic>
                        <pic:nvPicPr>
                          <pic:cNvPr id="1432106595" name="Picture"/>
                          <pic:cNvPicPr/>
                        </pic:nvPicPr>
                        <pic:blipFill>
                          <a:blip r:embed="img_0_9_11.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20927531" name="Picture">
</wp:docPr>
                  <a:graphic>
                    <a:graphicData uri="http://schemas.openxmlformats.org/drawingml/2006/picture">
                      <pic:pic>
                        <pic:nvPicPr>
                          <pic:cNvPr id="120927531" name="Picture"/>
                          <pic:cNvPicPr/>
                        </pic:nvPicPr>
                        <pic:blipFill>
                          <a:blip r:embed="img_0_9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980"/>
        </w:trPr>
        <w:tc>
          <w:tcPr>
     </w:tcPr>
          <w:p>
            <w:pPr>
              <w:pStyle w:val="EMPTY_CELL_STYLE"/>
            </w:pPr>
          </w:p>
        </w:tc>
        <w:tc>
          <w:tcPr>
            <w:gridSpan w:val="9"/>
            <w:tcMar>
              <w:top w:w="0" w:type="dxa"/>
              <w:left w:w="0" w:type="dxa"/>
              <w:bottom w:w="0" w:type="dxa"/>
              <w:right w:w="0" w:type="dxa"/>
            </w:tcMar>
            <w:vAlign w:val="top"/>
          </w:tcPr>
          <w:p>
            <w:pPr>
              <w:pStyle w:val="Style1"/>
              <w:ind/>
              <w:jc w:val="left"/>
            </w:pPr>
            <w:r>
              <w:rPr>
                <w:rFonts w:ascii="Marianne" w:hAnsi="Marianne" w:eastAsia="Marianne" w:cs="Marianne"/>
                <w:sz w:val="14"/>
              </w:rPr>
              <w:t xml:space="preserve">Les canalisations sont fixes et protégées. En général, elles sont enterrées à au moins 80 cm de profondeur. Les canalisations sont utilisées pour le transport sur grandes distances du gaz naturel (gazoducs), des hydrocarbures liquides ou liquéfiés (oléoducs, pipelines), de certains produits chimiques (éthylène, propylène…) et de la saumure (saumoduc).</w:t>
            </w: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6"/>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667000" cy="533400"/>
                  <wp:effectExtent l="0" t="0" r="0" b="0"/>
                  <wp:wrapNone/>
                  <wp:docPr id="1064047680" name="Picture">
</wp:docPr>
                  <a:graphic>
                    <a:graphicData uri="http://schemas.openxmlformats.org/drawingml/2006/picture">
                      <pic:pic>
                        <pic:nvPicPr>
                          <pic:cNvPr id="1064047680" name="Picture"/>
                          <pic:cNvPicPr/>
                        </pic:nvPicPr>
                        <pic:blipFill>
                          <a:blip r:embed="img_0_9_10.png"/>
                          <a:srcRect/>
                          <a:stretch>
                            <a:fillRect l="0" t="0" r="0" b="38095"/>
                          </a:stretch>
                        </pic:blipFill>
                        <pic:spPr>
                          <a:xfrm rot="0">
                            <a:off x="0" y="0"/>
                            <a:ext cx="2667000" cy="5334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4"/>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1600"/>
        <w:gridCol w:w="680"/>
        <w:gridCol w:w="20"/>
        <w:gridCol w:w="2100"/>
        <w:gridCol w:w="1000"/>
        <w:gridCol w:w="180"/>
        <w:gridCol w:w="200"/>
        <w:gridCol w:w="800"/>
        <w:gridCol w:w="220"/>
        <w:gridCol w:w="980"/>
        <w:gridCol w:w="20"/>
        <w:gridCol w:w="320"/>
        <w:gridCol w:w="1780"/>
        <w:gridCol w:w="760"/>
        <w:gridCol w:w="20"/>
        <w:gridCol w:w="20"/>
        <w:gridCol w:w="20"/>
        <w:gridCol w:w="1"/>
      </w:tblGrid>
      <w:tr>
        <w:trPr>
          <w:trHeight w:hRule="exact" w:val="0"/>
        </w:trPr>
        <w:tc>
          <w:tcPr>
     </w:tcPr>
          <w:p>
            <w:pPr>
              <w:pStyle w:val="EMPTY_CELL_STYLE"/>
              <w:pageBreakBefore/>
            </w:pPr>
            <w:bookmarkStart w:id="11" w:name="JR_PAGE_ANCHOR_0_11"/>
            <w:bookmarkEnd w:id="11"/>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291431147" name="Picture">
</wp:docPr>
                  <a:graphic>
                    <a:graphicData uri="http://schemas.openxmlformats.org/drawingml/2006/picture">
                      <pic:pic>
                        <pic:nvPicPr>
                          <pic:cNvPr id="291431147"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431359156" name="Picture">
</wp:docPr>
                  <a:graphic>
                    <a:graphicData uri="http://schemas.openxmlformats.org/drawingml/2006/picture">
                      <pic:pic>
                        <pic:nvPicPr>
                          <pic:cNvPr id="1431359156"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88170 Dommartin-sur-Vraine</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431910813" name="Picture">
</wp:docPr>
                  <a:graphic>
                    <a:graphicData uri="http://schemas.openxmlformats.org/drawingml/2006/picture">
                      <pic:pic>
                        <pic:nvPicPr>
                          <pic:cNvPr id="1431910813"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0"/>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0"/>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pollution des sols sur Dommartin-sur-vraine</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851187322" name="Picture">
</wp:docPr>
                  <a:graphic>
                    <a:graphicData uri="http://schemas.openxmlformats.org/drawingml/2006/picture">
                      <pic:pic>
                        <pic:nvPicPr>
                          <pic:cNvPr id="1851187322" name="Picture"/>
                          <pic:cNvPicPr/>
                        </pic:nvPicPr>
                        <pic:blipFill>
                          <a:blip r:embed="img_0_10_13.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820081077" name="Picture">
</wp:docPr>
                  <a:graphic>
                    <a:graphicData uri="http://schemas.openxmlformats.org/drawingml/2006/picture">
                      <pic:pic>
                        <pic:nvPicPr>
                          <pic:cNvPr id="1820081077" name="Picture"/>
                          <pic:cNvPicPr/>
                        </pic:nvPicPr>
                        <pic:blipFill>
                          <a:blip r:embed="img_0_10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gridSpan w:val="9"/>
            <w:tcMar>
              <w:top w:w="0" w:type="dxa"/>
              <w:left w:w="0" w:type="dxa"/>
              <w:bottom w:w="0" w:type="dxa"/>
              <w:right w:w="0" w:type="dxa"/>
            </w:tcMar>
            <w:vAlign w:val="top"/>
          </w:tcPr>
          <w:p>
            <w:pPr>
              <w:pStyle w:val="Style1"/>
              <w:ind/>
              <w:jc w:val="left"/>
            </w:pPr>
            <w:r>
              <w:rPr>
                <w:rFonts w:ascii="Marianne" w:hAnsi="Marianne" w:eastAsia="Marianne" w:cs="Marianne"/>
                <w:sz w:val="14"/>
              </w:rPr>
              <w:t xml:space="preserve">Un site pollué est un site qui, du fait d'anciens dépôts de déchets ou d'infiltration de substances polluantes, présente une pollution susceptible de provoquer une nuisance ou un risque pérenne pour les personnes ou l'environnement.</w:t>
            </w: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gridSpan w:val="9"/>
            <w:tcMar>
              <w:top w:w="0" w:type="dxa"/>
              <w:left w:w="0" w:type="dxa"/>
              <w:bottom w:w="0" w:type="dxa"/>
              <w:right w:w="0" w:type="dxa"/>
            </w:tcMar>
            <w:vAlign w:val="top"/>
          </w:tcPr>
          <w:p>
            <w:pPr>
              <w:pStyle w:val="Style1"/>
              <w:ind/>
            </w:pPr>
            <w:r>
              <w:rPr>
                <w:rFonts w:ascii="Marianne" w:hAnsi="Marianne" w:eastAsia="Marianne" w:cs="Marianne"/>
                <w:sz w:val="18"/>
                <w:b w:val="true"/>
              </w:rPr>
              <w:t xml:space="preserve">Les types de Pollution des sols sur ma commune</w:t>
            </w: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60"/>
        </w:trPr>
        <w:tc>
          <w:tcPr>
     </w:tcPr>
          <w:p>
            <w:pPr>
              <w:pStyle w:val="EMPTY_CELL_STYLE"/>
            </w:pPr>
          </w:p>
        </w:tc>
        <w:tc>
          <w:tcPr>
            <w:gridSpan w:val="9"/>
            <w:vMerge w:val="restart"/>
            <w:tcMar>
              <w:top w:w="0" w:type="dxa"/>
              <w:left w:w="0" w:type="dxa"/>
              <w:bottom w:w="0" w:type="dxa"/>
              <w:right w:w="0" w:type="dxa"/>
            </w:tcMar>
          </w:tcPr>
          <w:tbl>
            <w:tblPr>
              <w:tblLayout w:type="fixed"/>
            </w:tblPr>
            <w:tblGrid>
              <w:gridCol w:w="60"/>
              <w:gridCol w:w="60"/>
              <w:gridCol w:w="200"/>
              <w:gridCol w:w="5480"/>
            </w:tblGrid>
            <w:tr>
              <w:trPr>
                <w:trHeight w:hRule="atLeast" w:val="80"/>
              </w:trPr>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ind/>
                    <w:jc w:val="left"/>
                  </w:pPr>
                  <w:r>
                    <w:rPr>
                      <w:rFonts w:ascii="Marianne" w:hAnsi="Marianne" w:eastAsia="Marianne" w:cs="Marianne"/>
                      <w:sz w:val="14"/>
                    </w:rPr>
                    <w:t xml:space="preserve">1 ancien(s) site(s) industriel(s) ou activité(s) de service sur la commune.</w:t>
                    <w:br/>
                    <w:t xml:space="preserve">La carte des anciens sites industriels et activités de services recense les anciennes activités susceptibles d'être à l'origine d'une pollution des sols. Il peut s'agir d'anciennes activités industrielles ou encore d'anciennes activités de services potentiellement polluantes. La CASIAS ne renseigne aucunement sur l'état de pollution ou non d'un site.</w:t>
                  </w:r>
                </w:p>
              </w:tc>
            </w:tr>
            <w:tr>
              <w:trPr>
                <w:trHeight w:hRule="atLeast" w:val="60"/>
              </w:trPr>
              <w:tc>
                <w:tcPr>
     </w:tcPr>
                <w:p>
                  <w:pPr>
                    <w:pStyle w:val="EMPTY_CELL_STYLE"/>
                  </w:pPr>
                </w:p>
              </w:tc>
              <w:tc>
                <w:tcPr>
                  <w:shd w:val="clear" w:color="auto" w:fill="050505"/>
                  <w:tcBorders>
                    <w:top w:val="single" w:sz="8" w:space="0" w:color="3A3A3A"/>
                    <w:left w:val="single" w:sz="8" w:space="0" w:color="3A3A3A"/>
                    <w:bottom w:val="single" w:sz="8" w:space="0" w:color="3A3A3A"/>
                    <w:right w:val="single" w:sz="8" w:space="0" w:color="3A3A3A"/>
                  </w:tcBorders>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r>
              <w:trPr>
                <w:trHeight w:hRule="atLeast" w:val="1040"/>
              </w:trPr>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bl>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gridSpan w:val="9"/>
            <w:vMerge w:val="continue"/>
            <w:tcMar>
              <w:top w:w="0" w:type="dxa"/>
              <w:left w:w="0" w:type="dxa"/>
              <w:bottom w:w="0" w:type="dxa"/>
              <w:right w:w="0" w:type="dxa"/>
            </w:tcMa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gridSpan w:val="9"/>
            <w:vMerge w:val="continue"/>
            <w:tcMar>
              <w:top w:w="0" w:type="dxa"/>
              <w:left w:w="0" w:type="dxa"/>
              <w:bottom w:w="0" w:type="dxa"/>
              <w:right w:w="0" w:type="dxa"/>
            </w:tcMar>
          </w:tcPr>
          <w:p>
            <w:pPr>
              <w:pStyle w:val="EMPTY_CELL_STYLE"/>
            </w:pPr>
          </w:p>
        </w:tc>
        <w:tc>
          <w:tcPr>
     </w:tcPr>
          <w:p>
            <w:pPr>
              <w:pStyle w:val="EMPTY_CELL_STYLE"/>
            </w:pPr>
          </w:p>
        </w:tc>
        <w:tc>
          <w:tcPr>
     </w:tcPr>
          <w:p>
            <w:pPr>
              <w:pStyle w:val="EMPTY_CELL_STYLE"/>
            </w:pPr>
          </w:p>
        </w:tc>
        <w:tc>
          <w:tcPr>
            <w:gridSpan w:val="8"/>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111500" cy="787400"/>
                  <wp:effectExtent l="0" t="0" r="0" b="0"/>
                  <wp:wrapNone/>
                  <wp:docPr id="1742526584" name="Picture">
</wp:docPr>
                  <a:graphic>
                    <a:graphicData uri="http://schemas.openxmlformats.org/drawingml/2006/picture">
                      <pic:pic>
                        <pic:nvPicPr>
                          <pic:cNvPr id="1742526584" name="Picture"/>
                          <pic:cNvPicPr/>
                        </pic:nvPicPr>
                        <pic:blipFill>
                          <a:blip r:embed="img_0_10_12.png"/>
                          <a:srcRect/>
                          <a:stretch>
                            <a:fillRect l="0" t="0" r="0" b="27419"/>
                          </a:stretch>
                        </pic:blipFill>
                        <pic:spPr>
                          <a:xfrm rot="0">
                            <a:off x="0" y="0"/>
                            <a:ext cx="3111500" cy="7874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exact" w:val="10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9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0"/>
        </w:trPr>
        <w:tc>
          <w:tcPr>
     </w:tcPr>
          <w:p>
            <w:pPr>
              <w:pStyle w:val="EMPTY_CELL_STYLE"/>
            </w:pPr>
          </w:p>
        </w:tc>
        <w:tc>
          <w:tcPr>
            <w:gridSpan w:val="17"/>
            <w:tcMar>
              <w:top w:w="0" w:type="dxa"/>
              <w:left w:w="0" w:type="dxa"/>
              <w:bottom w:w="0" w:type="dxa"/>
              <w:right w:w="0" w:type="dxa"/>
            </w:tcMar>
          </w:tcPr>
          <w:tbl>
            <w:tblPr>
              <w:tblLayout w:type="fixed"/>
            </w:tblPr>
            <w:tblGrid>
              <w:gridCol w:w="10300"/>
              <w:gridCol w:w="10300"/>
            </w:tblGrid>
            <w:tr>
              <w:trPr>
                <w:trHeight w:hRule="atLeast" w:val="200"/>
              </w:trPr>
              <w:tc>
                <w:tcPr>
                  <w:tcMar>
                    <w:top w:w="0" w:type="dxa"/>
                    <w:left w:w="0" w:type="dxa"/>
                    <w:bottom w:w="0" w:type="dxa"/>
                    <w:right w:w="0" w:type="dxa"/>
                  </w:tcMar>
                  <w:vAlign w:val="top"/>
                </w:tcPr>
                <w:p>
                  <w:pPr>
                    <w:pStyle w:val="Style1"/>
                    <w:ind/>
                    <w:jc w:val="left"/>
                  </w:pPr>
                  <w:r>
                    <w:rPr>
                      <w:rFonts w:ascii="Marianne" w:hAnsi="Marianne" w:eastAsia="Marianne" w:cs="Marianne"/>
                      <w:sz w:val="14"/>
                    </w:rPr>
                    <w:t xml:space="preserve">Liste des anciens sites industriels ou activités de service recensés dans un rayon de 500m en annexe 1.</w:t>
                  </w: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5"/>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400"/>
        <w:gridCol w:w="1600"/>
        <w:gridCol w:w="400"/>
        <w:gridCol w:w="2400"/>
        <w:gridCol w:w="480"/>
        <w:gridCol w:w="1600"/>
        <w:gridCol w:w="100"/>
        <w:gridCol w:w="220"/>
        <w:gridCol w:w="980"/>
        <w:gridCol w:w="20"/>
        <w:gridCol w:w="320"/>
        <w:gridCol w:w="1240"/>
        <w:gridCol w:w="640"/>
        <w:gridCol w:w="400"/>
        <w:gridCol w:w="300"/>
        <w:gridCol w:w="1"/>
      </w:tblGrid>
      <w:tr>
        <w:trPr>
          <w:trHeight w:hRule="exact" w:val="0"/>
        </w:trPr>
        <w:tc>
          <w:tcPr>
     </w:tcPr>
          <w:p>
            <w:pPr>
              <w:pStyle w:val="EMPTY_CELL_STYLE"/>
              <w:pageBreakBefore/>
            </w:pPr>
            <w:bookmarkStart w:id="12" w:name="JR_PAGE_ANCHOR_0_12"/>
            <w:bookmarkEnd w:id="12"/>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072328644" name="Picture">
</wp:docPr>
                  <a:graphic>
                    <a:graphicData uri="http://schemas.openxmlformats.org/drawingml/2006/picture">
                      <pic:pic>
                        <pic:nvPicPr>
                          <pic:cNvPr id="1072328644"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gridSpan w:val="4"/>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979259393" name="Picture">
</wp:docPr>
                  <a:graphic>
                    <a:graphicData uri="http://schemas.openxmlformats.org/drawingml/2006/picture">
                      <pic:pic>
                        <pic:nvPicPr>
                          <pic:cNvPr id="1979259393"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4"/>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88170 Dommartin-sur-Vraine</w:t>
            </w:r>
          </w:p>
        </w:tc>
        <w:tc>
          <w:tcPr>
     </w:tcPr>
          <w:p>
            <w:pPr>
              <w:pStyle w:val="EMPTY_CELL_STYLE"/>
            </w:pPr>
          </w:p>
        </w:tc>
      </w:tr>
      <w:tr>
        <w:trPr>
          <w:trHeight w:hRule="atLeast" w:val="4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4"/>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323133909" name="Picture">
</wp:docPr>
                  <a:graphic>
                    <a:graphicData uri="http://schemas.openxmlformats.org/drawingml/2006/picture">
                      <pic:pic>
                        <pic:nvPicPr>
                          <pic:cNvPr id="1323133909"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5"/>
            <w:shd w:val="clear" w:color="auto" w:fill="FFFFFF"/>
            <w:tcBorders>
              <w:top w:val="single" w:sz="4" w:space="0" w:color="000091"/>
            </w:tcBorders>
          </w:tcPr>
          <w:p>
            <w:pPr>
              <w:pStyle w:val="EMPTY_CELL_STYLE"/>
            </w:pPr>
          </w:p>
        </w:tc>
        <w:tc>
          <w:tcPr>
     </w:tcPr>
          <w:p>
            <w:pPr>
              <w:pStyle w:val="EMPTY_CELL_STYLE"/>
            </w:pPr>
          </w:p>
        </w:tc>
      </w:tr>
      <w:tr>
        <w:trPr>
          <w:trHeight w:hRule="exact" w:val="4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60"/>
        </w:trPr>
        <w:tc>
          <w:tcPr>
     </w:tcPr>
          <w:p>
            <w:pPr>
              <w:pStyle w:val="EMPTY_CELL_STYLE"/>
            </w:pPr>
          </w:p>
        </w:tc>
        <w:tc>
          <w:tcPr>
     </w:tcPr>
          <w:p>
            <w:pPr>
              <w:pStyle w:val="EMPTY_CELL_STYLE"/>
            </w:pPr>
          </w:p>
        </w:tc>
        <w:tc>
          <w:tcPr>
            <w:gridSpan w:val="13"/>
            <w:tcMar>
              <w:top w:w="0" w:type="dxa"/>
              <w:left w:w="0" w:type="dxa"/>
              <w:bottom w:w="0" w:type="dxa"/>
              <w:right w:w="0" w:type="dxa"/>
            </w:tcMar>
            <w:vAlign w:val="top"/>
          </w:tcPr>
          <w:p>
            <w:pPr>
              <w:ind/>
            </w:pPr>
            <w:r>
              <w:rPr>
                <w:rFonts w:ascii="Marianne" w:hAnsi="Marianne" w:eastAsia="Marianne" w:cs="Marianne"/>
                <w:color w:val="000000"/>
                <w:sz w:val="38"/>
                <w:b w:val="true"/>
              </w:rPr>
              <w:t xml:space="preserve">Annexe 1 : Liste des anciens sites industriels ou activités de service recensés dans un rayon de 500m</w:t>
            </w: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gridSpan w:val="11"/>
            <w:tcMar>
              <w:top w:w="0" w:type="dxa"/>
              <w:left w:w="0" w:type="dxa"/>
              <w:bottom w:w="0" w:type="dxa"/>
              <w:right w:w="0" w:type="dxa"/>
            </w:tcMar>
            <w:vAlign w:val="top"/>
          </w:tcPr>
          <w:p>
            <w:pPr>
              <w:ind/>
            </w:pPr>
            <w:r>
              <w:rPr>
                <w:rFonts w:ascii="Marianne" w:hAnsi="Marianne" w:eastAsia="Marianne" w:cs="Marianne"/>
                <w:color w:val="000000"/>
                <w:sz w:val="20"/>
              </w:rPr>
              <w:t xml:space="preserve">1 anciens sites industriels ou activités de service à moins de 500m</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Identifiant</w:t>
            </w: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Nom établissement</w:t>
            </w:r>
          </w:p>
        </w:tc>
        <w:tc>
          <w:tcPr>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Etat</w:t>
            </w:r>
          </w:p>
        </w:tc>
        <w:tc>
          <w:tcPr>
            <w:gridSpan w:val="7"/>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Activité principale</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rowBase|01"/>
              <w:ind/>
            </w:pPr>
            <w:r>
              <w:fldChar w:fldCharType="begin"/>
            </w:r>
            <w:r>
              <w:instrText xml:space="preserve"> HYPERLINK "https://fiches-risques.brgm.fr/georisques/casias/SSP3920807" \t "_blank" </w:instrText>
            </w:r>
            <w:r>
              <w:fldChar w:fldCharType="separate"/>
            </w:r>
            <w:r>
              <w:rPr>
                <w:rFonts w:ascii="Marianne" w:hAnsi="Marianne" w:eastAsia="Marianne" w:cs="Marianne"/>
                <w:sz w:val="14"/>
              </w:rPr>
              <w:t xml:space="preserve">SSP3920807</w:t>
            </w:r>
            <w:r>
              <w:fldChar w:fldCharType="end"/>
            </w:r>
          </w:p>
        </w:tc>
        <w:tc>
          <w:tcPr>
            <w:gridSpan w:val="2"/>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Atelier de menuiserie</w:t>
            </w:r>
          </w:p>
        </w:tc>
        <w:tc>
          <w:tcPr>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Indéterminé</w:t>
            </w:r>
          </w:p>
        </w:tc>
        <w:tc>
          <w:tcPr>
            <w:gridSpan w:val="7"/>
            <w:shd w:val="clear" w:color="auto" w:fill="FFFFFF"/>
            <w:tcMar>
              <w:top w:w="0" w:type="dxa"/>
              <w:left w:w="100" w:type="dxa"/>
              <w:bottom w:w="0" w:type="dxa"/>
              <w:right w:w="0" w:type="dxa"/>
            </w:tcMar>
            <w:vAlign w:val="center"/>
          </w:tcPr>
          <w:p>
            <w:pPr>
              <w:pStyle w:val="rowBase|01"/>
              <w:ind/>
            </w:pPr>
          </w:p>
        </w:tc>
        <w:tc>
          <w:tcPr>
     </w:tcPr>
          <w:p>
            <w:pPr>
              <w:pStyle w:val="EMPTY_CELL_STYLE"/>
            </w:pPr>
          </w:p>
        </w:tc>
        <w:tc>
          <w:tcPr>
     </w:tcPr>
          <w:p>
            <w:pPr>
              <w:pStyle w:val="EMPTY_CELL_STYLE"/>
            </w:pPr>
          </w:p>
        </w:tc>
        <w:tc>
          <w:tcPr>
     </w:tcPr>
          <w:p>
            <w:pPr>
              <w:pStyle w:val="EMPTY_CELL_STYLE"/>
            </w:pPr>
          </w:p>
        </w:tc>
      </w:tr>
      <w:tr>
        <w:trPr>
          <w:trHeight w:hRule="exact" w:val="108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5"/>
            <w:tcMar>
              <w:top w:w="0" w:type="dxa"/>
              <w:left w:w="0" w:type="dxa"/>
              <w:bottom w:w="0" w:type="dxa"/>
              <w:right w:w="0" w:type="dxa"/>
            </w:tcMar>
            <w:vAlign w:val="top"/>
          </w:tcPr>
          <w:p>
            <w:pPr>
              <w:pStyle w:val="Style1"/>
              <w:ind/>
              <w:jc w:val="left"/>
            </w:pPr>
          </w:p>
        </w:tc>
        <w:tc>
          <w:tcPr>
     </w:tcPr>
          <w:p>
            <w:pPr>
              <w:pStyle w:val="EMPTY_CELL_STYLE"/>
            </w:pPr>
          </w:p>
        </w:tc>
      </w:tr>
    </w:tbl>
    <w:p>
      <w:bookmarkStart w:id="13" w:name="JR_PAGE_ANCHOR_0_13"/>
      <w:bookmarkEnd w:id="13"/>
    </w:p>
    <w:p>
      <w:r>
        <w:br w:type="page"/>
      </w:r>
    </w:p>
    <w:sectPr>
      <w:headerReference w:type="default" r:id="header1"/>
      <w:type w:val="continuous"/>
      <w:pgSz w:w="11900" w:h="16840" w:orient="portrait"/>
      <w:pgMar w:top="400" w:right="400" w:bottom="40" w:left="400" w:header="0" w:footer="0" w:gutter="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p14="http://schemas.microsoft.com/office/word/2010/wordml" xmlns:w="http://schemas.openxmlformats.org/wordprocessingml/2006/main" xmlns:wne="http://schemas.microsoft.com/office/word/2006/wordml" xmlns:a="http://schemas.openxmlformats.org/drawingml/2006/main" xmlns:pic="http://schemas.openxmlformats.org/drawingml/2006/picture" xmlns:wps="http://schemas.microsoft.com/office/word/2010/wordprocessingShape">
  <w:p>
    <w:pPr>
      <w:pStyle w:val="Header"/>
    </w:pPr>
    <w:r>
      <w:rPr>
        <w:noProof/>
      </w:rPr>
      <w:drawing>
        <wp:anchor distT="0" distB="0" distL="0" distR="0" simplePos="0" relativeHeight="251659264" behindDoc="0" locked="0" layoutInCell="1" allowOverlap="1">
          <wp:simplePos x="0" y="0"/>
          <wp:positionH relativeFrom="margin">
            <wp:posOffset>0</wp:posOffset>
          </wp:positionH>
          <wp:positionV relativeFrom="margin">
            <wp:posOffset>0</wp:posOffset>
          </wp:positionV>
          <wp:extent cx="7048500" cy="10185400"/>
          <wp:effectExtent l="0" t="0" r="0" b="0"/>
          <wp:wrapNone/>
          <wp:docPr id="1" name="Text Box 1"/>
          <wp:cNvGraphicFramePr/>
          <a:graphic xmlns:a="http://schemas.openxmlformats.org/drawingml/2006/main">
            <a:graphicData uri="http://schemas.microsoft.com/office/word/2010/wordprocessingShape">
              <wps:wsp>
                <wps:cNvSpPr txBox="1"/>
                <wps:spPr>
                  <a:xfrm>
                    <a:off x="0" y="0"/>
                    <a:ext cx="7048500" cy="10185400"/>
                  </a:xfrm>
                  <a:prstGeom prst="rect">
                    <a:avLst/>
                  </a:prstGeom>
                  <a:ln w="6350">
                    <a:noFill/>
                  </a:ln>
                </wps:spPr>
                <wps:txbx>
                  <w:txbxContent>
                    <w:p>
                      <w:r>
                        <w:br w:type="page"/>
                      </w:r>
                    </w:p>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w:r>
  </w:p>
</w:hdr>
</file>

<file path=word/settings.xml><?xml version="1.0" encoding="utf-8"?>
<w:settings xmlns:w="http://schemas.openxmlformats.org/wordprocessingml/2006/main">
  <w:defaultTabStop w:val="800"/>
</w:settings>
</file>

<file path=word/styles.xml><?xml version="1.0" encoding="utf-8"?>
<w:styles xmlns:r="http://schemas.openxmlformats.org/officeDocument/2006/relationships" xmlns:w="http://schemas.openxmlformats.org/wordprocessingml/2006/main">
  <w:docDefaults>
    <w:rPrDefault>
  </w:rPrDefault>
    <w:pPrDefault>
      <w:pPr>
        <w:spacing w:line="240"/>
      </w:pPr>
    </w:pPrDefault>
  </w:docDefaults>
  <w:style w:type="paragraph" w:styleId="EMPTY_CELL_STYLE">
    <w:name w:val="EMPTY_CELL_STYLE"/>
    <w:qFormat/>
    <w:basedOn w:val="Style1"/>
    <w:pPr>
      <w:ind/>
    </w:pPr>
    <w:rPr>
      <w:rFonts w:ascii="Marianne" w:hAnsi="Marianne" w:eastAsia="Marianne" w:cs="Marianne"/>
      <w:sz w:val="1"/>
    </w:rPr>
  </w:style>
  <w:style w:type="paragraph" w:styleId="Style1" w:default="1">
    <w:name w:val="Style1"/>
    <w:qFormat/>
    <w:pPr>
      <w:ind/>
      <w:jc w:val="left"/>
      <w:spacing w:lineRule="auto" w:line="360" w:after="0" w:before="0"/>
    </w:pPr>
    <w:rPr>
      <w:rFonts w:ascii="Marianne" w:hAnsi="Marianne" w:eastAsia="Marianne" w:cs="Marianne"/>
      <w:color w:val="3A3A3A"/>
      <w:sz w:val="20"/>
    </w:rPr>
  </w:style>
  <w:style w:type="paragraph" w:styleId="StyleImportant">
    <w:name w:val="StyleImportant"/>
    <w:qFormat/>
    <w:basedOn w:val="Style1"/>
    <w:pPr>
      <w:ind/>
    </w:pPr>
    <w:rPr>
      <w:rFonts w:ascii="Marianne" w:hAnsi="Marianne" w:eastAsia="Marianne" w:cs="Marianne"/>
      <w:color w:val="CE0500"/>
    </w:rPr>
  </w:style>
  <w:style w:type="paragraph" w:styleId="Table_TH">
    <w:name w:val="Table_TH"/>
    <w:qFormat/>
    <w:basedOn w:val="Style1"/>
    <w:pPr>
      <w:ind/>
    </w:pPr>
    <w:rPr>
      <w:rFonts w:ascii="Marianne" w:hAnsi="Marianne" w:eastAsia="Marianne" w:cs="Marianne"/>
    </w:rPr>
  </w:style>
  <w:style w:type="paragraph" w:styleId="Table_CH">
    <w:name w:val="Table_CH"/>
    <w:qFormat/>
    <w:basedOn w:val="Style1"/>
    <w:pPr>
      <w:ind/>
    </w:pPr>
    <w:rPr>
      <w:rFonts w:ascii="Marianne" w:hAnsi="Marianne" w:eastAsia="Marianne" w:cs="Marianne"/>
    </w:rPr>
  </w:style>
  <w:style w:type="paragraph" w:styleId="Table_TD">
    <w:name w:val="Table_TD"/>
    <w:qFormat/>
    <w:basedOn w:val="Style1"/>
    <w:pPr>
      <w:ind/>
    </w:pPr>
    <w:rPr>
      <w:rFonts w:ascii="Marianne" w:hAnsi="Marianne" w:eastAsia="Marianne" w:cs="Marianne"/>
    </w:rPr>
  </w:style>
  <w:style w:type="paragraph" w:styleId="Table 1_TH">
    <w:name w:val="Table 1_TH"/>
    <w:qFormat/>
    <w:basedOn w:val="Style1"/>
    <w:pPr>
      <w:ind/>
    </w:pPr>
    <w:rPr>
      <w:rFonts w:ascii="Marianne" w:hAnsi="Marianne" w:eastAsia="Marianne" w:cs="Marianne"/>
    </w:rPr>
  </w:style>
  <w:style w:type="paragraph" w:styleId="Table 1_CH">
    <w:name w:val="Table 1_CH"/>
    <w:qFormat/>
    <w:basedOn w:val="Style1"/>
    <w:pPr>
      <w:ind/>
    </w:pPr>
    <w:rPr>
      <w:rFonts w:ascii="Marianne" w:hAnsi="Marianne" w:eastAsia="Marianne" w:cs="Marianne"/>
    </w:rPr>
  </w:style>
  <w:style w:type="paragraph" w:styleId="Table 1_TD">
    <w:name w:val="Table 1_TD"/>
    <w:qFormat/>
    <w:basedOn w:val="Style1"/>
    <w:pPr>
      <w:ind/>
    </w:pPr>
    <w:rPr>
      <w:rFonts w:ascii="Marianne" w:hAnsi="Marianne" w:eastAsia="Marianne" w:cs="Marianne"/>
    </w:rPr>
  </w:style>
  <w:style w:type="paragraph" w:styleId="tableRow">
    <w:name w:val="tableRow"/>
    <w:qFormat/>
    <w:pPr>
      <w:ind/>
    </w:pPr>
    <w:rPr>
      <w:rFonts w:ascii="SansSerif" w:hAnsi="SansSerif" w:eastAsia="SansSerif" w:cs="SansSerif"/>
      <w:color w:val="000000"/>
      <w:sz w:val="20"/>
    </w:rPr>
  </w:style>
  <w:style w:type="paragraph" w:styleId="tableRow|01">
    <w:name w:val="tableRow|01"/>
    <w:qFormat/>
    <w:pPr>
      <w:ind/>
    </w:pPr>
    <w:rPr>
      <w:rFonts w:ascii="SansSerif" w:hAnsi="SansSerif" w:eastAsia="SansSerif" w:cs="SansSerif"/>
      <w:color w:val="000000"/>
      <w:sz w:val="20"/>
    </w:rPr>
  </w:style>
  <w:style w:type="paragraph" w:styleId="tableRow|10">
    <w:name w:val="tableRow|10"/>
    <w:qFormat/>
    <w:pPr>
      <w:ind/>
    </w:pPr>
    <w:rPr>
      <w:rFonts w:ascii="SansSerif" w:hAnsi="SansSerif" w:eastAsia="SansSerif" w:cs="SansSerif"/>
      <w:color w:val="000000"/>
      <w:sz w:val="20"/>
    </w:rPr>
  </w:style>
  <w:style w:type="paragraph" w:styleId="rowBase">
    <w:name w:val="rowBase"/>
    <w:qFormat/>
    <w:pPr>
      <w:ind/>
    </w:pPr>
    <w:rPr>
      <w:rFonts w:ascii="SansSerif" w:hAnsi="SansSerif" w:eastAsia="SansSerif" w:cs="SansSerif"/>
      <w:color w:val="000000"/>
      <w:sz w:val="20"/>
    </w:rPr>
  </w:style>
  <w:style w:type="paragraph" w:styleId="rowBase|01">
    <w:name w:val="rowBase|01"/>
    <w:qFormat/>
    <w:pPr>
      <w:ind/>
    </w:pPr>
    <w:rPr>
      <w:rFonts w:ascii="SansSerif" w:hAnsi="SansSerif" w:eastAsia="SansSerif" w:cs="SansSerif"/>
      <w:color w:val="000000"/>
      <w:sz w:val="20"/>
    </w:rPr>
  </w:style>
</w:styles>
</file>

<file path=word/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header1" Type="http://schemas.openxmlformats.org/officeDocument/2006/relationships/header" Target="header1.xml"/>
 <Relationship Id="img_0_0_0.png" Type="http://schemas.openxmlformats.org/officeDocument/2006/relationships/image" Target="media/img_0_0_0.png"/>
 <Relationship Id="img_0_0_4.png" Type="http://schemas.openxmlformats.org/officeDocument/2006/relationships/image" Target="media/img_0_0_4.png"/>
 <Relationship Id="img_0_0_1_1.png" Type="http://schemas.openxmlformats.org/officeDocument/2006/relationships/image" Target="media/img_0_0_1_1.png"/>
 <Relationship Id="img_0_0_10.png" Type="http://schemas.openxmlformats.org/officeDocument/2006/relationships/image" Target="media/img_0_0_10.png"/>
 <Relationship Id="img_0_0_8.png" Type="http://schemas.openxmlformats.org/officeDocument/2006/relationships/image" Target="media/img_0_0_8.png"/>
 <Relationship Id="img_0_1_2.png" Type="http://schemas.openxmlformats.org/officeDocument/2006/relationships/image" Target="media/img_0_1_2.png"/>
 <Relationship Id="img_0_1_4.png" Type="http://schemas.openxmlformats.org/officeDocument/2006/relationships/image" Target="media/img_0_1_4.png"/>
 <Relationship Id="img_0_1_6_1.png" Type="http://schemas.openxmlformats.org/officeDocument/2006/relationships/image" Target="media/img_0_1_6_1.png"/>
 <Relationship Id="img_0_1_6_3.png" Type="http://schemas.openxmlformats.org/officeDocument/2006/relationships/image" Target="media/img_0_1_6_3.png"/>
 <Relationship Id="img_0_1_6_2.png" Type="http://schemas.openxmlformats.org/officeDocument/2006/relationships/image" Target="media/img_0_1_6_2.png"/>
 <Relationship Id="img_0_1_7_1.png" Type="http://schemas.openxmlformats.org/officeDocument/2006/relationships/image" Target="media/img_0_1_7_1.png"/>
 <Relationship Id="img_0_1_7_3.png" Type="http://schemas.openxmlformats.org/officeDocument/2006/relationships/image" Target="media/img_0_1_7_3.png"/>
 <Relationship Id="img_0_1_7_2.png" Type="http://schemas.openxmlformats.org/officeDocument/2006/relationships/image" Target="media/img_0_1_7_2.png"/>
 <Relationship Id="img_0_1_8_1.png" Type="http://schemas.openxmlformats.org/officeDocument/2006/relationships/image" Target="media/img_0_1_8_1.png"/>
 <Relationship Id="img_0_1_8_3.png" Type="http://schemas.openxmlformats.org/officeDocument/2006/relationships/image" Target="media/img_0_1_8_3.png"/>
 <Relationship Id="img_0_1_8_2.png" Type="http://schemas.openxmlformats.org/officeDocument/2006/relationships/image" Target="media/img_0_1_8_2.png"/>
 <Relationship Id="img_0_1_9_1.png" Type="http://schemas.openxmlformats.org/officeDocument/2006/relationships/image" Target="media/img_0_1_9_1.png"/>
 <Relationship Id="img_0_1_9_3.png" Type="http://schemas.openxmlformats.org/officeDocument/2006/relationships/image" Target="media/img_0_1_9_3.png"/>
 <Relationship Id="img_0_1_9_2.png" Type="http://schemas.openxmlformats.org/officeDocument/2006/relationships/image" Target="media/img_0_1_9_2.png"/>
 <Relationship Id="img_0_1_10_1.png" Type="http://schemas.openxmlformats.org/officeDocument/2006/relationships/image" Target="media/img_0_1_10_1.png"/>
 <Relationship Id="img_0_1_10_3.png" Type="http://schemas.openxmlformats.org/officeDocument/2006/relationships/image" Target="media/img_0_1_10_3.png"/>
 <Relationship Id="img_0_1_10_2.png" Type="http://schemas.openxmlformats.org/officeDocument/2006/relationships/image" Target="media/img_0_1_10_2.png"/>
 <Relationship Id="img_0_1_11_1.png" Type="http://schemas.openxmlformats.org/officeDocument/2006/relationships/image" Target="media/img_0_1_11_1.png"/>
 <Relationship Id="img_0_1_11_3.png" Type="http://schemas.openxmlformats.org/officeDocument/2006/relationships/image" Target="media/img_0_1_11_3.png"/>
 <Relationship Id="img_0_1_11_2.png" Type="http://schemas.openxmlformats.org/officeDocument/2006/relationships/image" Target="media/img_0_1_11_2.png"/>
 <Relationship Id="img_0_1_13_1.png" Type="http://schemas.openxmlformats.org/officeDocument/2006/relationships/image" Target="media/img_0_1_13_1.png"/>
 <Relationship Id="img_0_1_13_3.png" Type="http://schemas.openxmlformats.org/officeDocument/2006/relationships/image" Target="media/img_0_1_13_3.png"/>
 <Relationship Id="img_0_1_13_2.png" Type="http://schemas.openxmlformats.org/officeDocument/2006/relationships/image" Target="media/img_0_1_13_2.png"/>
 <Relationship Id="img_0_1_14_1.png" Type="http://schemas.openxmlformats.org/officeDocument/2006/relationships/image" Target="media/img_0_1_14_1.png"/>
 <Relationship Id="img_0_1_14_3.png" Type="http://schemas.openxmlformats.org/officeDocument/2006/relationships/image" Target="media/img_0_1_14_3.png"/>
 <Relationship Id="img_0_1_14_2.png" Type="http://schemas.openxmlformats.org/officeDocument/2006/relationships/image" Target="media/img_0_1_14_2.png"/>
 <Relationship Id="img_0_2_35.jpg" Type="http://schemas.openxmlformats.org/officeDocument/2006/relationships/image" Target="media/img_0_2_35.jpg"/>
 <Relationship Id="img_0_2_7.png" Type="http://schemas.openxmlformats.org/officeDocument/2006/relationships/image" Target="media/img_0_2_7.png"/>
 <Relationship Id="img_0_2_34.png" Type="http://schemas.openxmlformats.org/officeDocument/2006/relationships/image" Target="media/img_0_2_34.png"/>
 <Relationship Id="img_0_2_14_2.png" Type="http://schemas.openxmlformats.org/officeDocument/2006/relationships/image" Target="media/img_0_2_14_2.png"/>
 <Relationship Id="img_0_3_14.jpg" Type="http://schemas.openxmlformats.org/officeDocument/2006/relationships/image" Target="media/img_0_3_14.jpg"/>
 <Relationship Id="img_0_3_7.png" Type="http://schemas.openxmlformats.org/officeDocument/2006/relationships/image" Target="media/img_0_3_7.png"/>
 <Relationship Id="img_0_3_13.png" Type="http://schemas.openxmlformats.org/officeDocument/2006/relationships/image" Target="media/img_0_3_13.png"/>
 <Relationship Id="img_0_3_12_2.png" Type="http://schemas.openxmlformats.org/officeDocument/2006/relationships/image" Target="media/img_0_3_12_2.png"/>
 <Relationship Id="img_0_4_14.jpg" Type="http://schemas.openxmlformats.org/officeDocument/2006/relationships/image" Target="media/img_0_4_14.jpg"/>
 <Relationship Id="img_0_4_7.png" Type="http://schemas.openxmlformats.org/officeDocument/2006/relationships/image" Target="media/img_0_4_7.png"/>
 <Relationship Id="img_0_4_13.jpg" Type="http://schemas.openxmlformats.org/officeDocument/2006/relationships/image" Target="media/img_0_4_13.jpg"/>
 <Relationship Id="img_0_4_12_2.png" Type="http://schemas.openxmlformats.org/officeDocument/2006/relationships/image" Target="media/img_0_4_12_2.png"/>
 <Relationship Id="img_0_5_25.jpg" Type="http://schemas.openxmlformats.org/officeDocument/2006/relationships/image" Target="media/img_0_5_25.jpg"/>
 <Relationship Id="img_0_5_7.png" Type="http://schemas.openxmlformats.org/officeDocument/2006/relationships/image" Target="media/img_0_5_7.png"/>
 <Relationship Id="img_0_5_24.png" Type="http://schemas.openxmlformats.org/officeDocument/2006/relationships/image" Target="media/img_0_5_24.png"/>
 <Relationship Id="img_0_5_12_2.png" Type="http://schemas.openxmlformats.org/officeDocument/2006/relationships/image" Target="media/img_0_5_12_2.png"/>
 <Relationship Id="img_0_7_33.jpg" Type="http://schemas.openxmlformats.org/officeDocument/2006/relationships/image" Target="media/img_0_7_33.jpg"/>
 <Relationship Id="img_0_7_7.png" Type="http://schemas.openxmlformats.org/officeDocument/2006/relationships/image" Target="media/img_0_7_7.png"/>
 <Relationship Id="img_0_7_32.png" Type="http://schemas.openxmlformats.org/officeDocument/2006/relationships/image" Target="media/img_0_7_32.png"/>
 <Relationship Id="img_0_7_12_2.png" Type="http://schemas.openxmlformats.org/officeDocument/2006/relationships/image" Target="media/img_0_7_12_2.png"/>
 <Relationship Id="img_0_8_14.jpg" Type="http://schemas.openxmlformats.org/officeDocument/2006/relationships/image" Target="media/img_0_8_14.jpg"/>
 <Relationship Id="img_0_8_7.png" Type="http://schemas.openxmlformats.org/officeDocument/2006/relationships/image" Target="media/img_0_8_7.png"/>
 <Relationship Id="img_0_8_13.png" Type="http://schemas.openxmlformats.org/officeDocument/2006/relationships/image" Target="media/img_0_8_13.png"/>
 <Relationship Id="img_0_8_12_2.png" Type="http://schemas.openxmlformats.org/officeDocument/2006/relationships/image" Target="media/img_0_8_12_2.png"/>
 <Relationship Id="img_0_9_11.jpg" Type="http://schemas.openxmlformats.org/officeDocument/2006/relationships/image" Target="media/img_0_9_11.jpg"/>
 <Relationship Id="img_0_9_7.png" Type="http://schemas.openxmlformats.org/officeDocument/2006/relationships/image" Target="media/img_0_9_7.png"/>
 <Relationship Id="img_0_9_10.png" Type="http://schemas.openxmlformats.org/officeDocument/2006/relationships/image" Target="media/img_0_9_10.png"/>
 <Relationship Id="img_0_10_13.jpg" Type="http://schemas.openxmlformats.org/officeDocument/2006/relationships/image" Target="media/img_0_10_13.jpg"/>
 <Relationship Id="img_0_10_7.png" Type="http://schemas.openxmlformats.org/officeDocument/2006/relationships/image" Target="media/img_0_10_7.png"/>
 <Relationship Id="img_0_10_12.png" Type="http://schemas.openxmlformats.org/officeDocument/2006/relationships/image" Target="media/img_0_10_12.png"/>
</Relationships>

</file>

<file path=word/_rels/fontTable.xml.rels><?xml version="1.0" encoding="UTF-8" standalone="yes"?>
<Relationships xmlns="http://schemas.openxmlformats.org/package/2006/relationships">
</Relationships>

</file>

<file path=word/_rels/header1.xml.rels><?xml version="1.0" encoding="UTF-8"?>
<Relationships xmlns="http://schemas.openxmlformats.org/package/2006/relationships">
</Relationships>

</file>

<file path=docProps/app.xml><?xml version="1.0" encoding="utf-8"?>
<Properties xmlns="http://schemas.openxmlformats.org/officeDocument/2006/extended-properties">
  <Application>JasperReports Library version 6.21.3-4a3078d20785ebe464f18037d738d12fc98c13cf</Applicat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coreProperties>
</file>