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845795" name="Picture">
</wp:docPr>
                  <a:graphic>
                    <a:graphicData uri="http://schemas.openxmlformats.org/drawingml/2006/picture">
                      <pic:pic>
                        <pic:nvPicPr>
                          <pic:cNvPr id="601845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8258841" name="Picture">
</wp:docPr>
                  <a:graphic>
                    <a:graphicData uri="http://schemas.openxmlformats.org/drawingml/2006/picture">
                      <pic:pic>
                        <pic:nvPicPr>
                          <pic:cNvPr id="4482588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0672873" name="Picture">
</wp:docPr>
                        <a:graphic>
                          <a:graphicData uri="http://schemas.openxmlformats.org/drawingml/2006/picture">
                            <pic:pic>
                              <pic:nvPicPr>
                                <pic:cNvPr id="8906728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14430 Bourgeauville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8945778" name="Picture">
</wp:docPr>
                  <a:graphic>
                    <a:graphicData uri="http://schemas.openxmlformats.org/drawingml/2006/picture">
                      <pic:pic>
                        <pic:nvPicPr>
                          <pic:cNvPr id="4789457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2985998" name="Picture">
</wp:docPr>
                  <a:graphic>
                    <a:graphicData uri="http://schemas.openxmlformats.org/drawingml/2006/picture">
                      <pic:pic>
                        <pic:nvPicPr>
                          <pic:cNvPr id="16729859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041064" name="Picture">
</wp:docPr>
                  <a:graphic>
                    <a:graphicData uri="http://schemas.openxmlformats.org/drawingml/2006/picture">
                      <pic:pic>
                        <pic:nvPicPr>
                          <pic:cNvPr id="857041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695341" name="Picture">
</wp:docPr>
                  <a:graphic>
                    <a:graphicData uri="http://schemas.openxmlformats.org/drawingml/2006/picture">
                      <pic:pic>
                        <pic:nvPicPr>
                          <pic:cNvPr id="1486695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Bourgeauville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409957" name="Picture">
</wp:docPr>
                  <a:graphic>
                    <a:graphicData uri="http://schemas.openxmlformats.org/drawingml/2006/picture">
                      <pic:pic>
                        <pic:nvPicPr>
                          <pic:cNvPr id="1618409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085369" name="Picture">
</wp:docPr>
                        <a:graphic>
                          <a:graphicData uri="http://schemas.openxmlformats.org/drawingml/2006/picture">
                            <pic:pic>
                              <pic:nvPicPr>
                                <pic:cNvPr id="12790853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301126" name="Picture">
</wp:docPr>
                        <a:graphic>
                          <a:graphicData uri="http://schemas.openxmlformats.org/drawingml/2006/picture">
                            <pic:pic>
                              <pic:nvPicPr>
                                <pic:cNvPr id="9463011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803373" name="Picture">
</wp:docPr>
                        <a:graphic>
                          <a:graphicData uri="http://schemas.openxmlformats.org/drawingml/2006/picture">
                            <pic:pic>
                              <pic:nvPicPr>
                                <pic:cNvPr id="4338033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929958" name="Picture">
</wp:docPr>
                        <a:graphic>
                          <a:graphicData uri="http://schemas.openxmlformats.org/drawingml/2006/picture">
                            <pic:pic>
                              <pic:nvPicPr>
                                <pic:cNvPr id="8749299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442362" name="Picture">
</wp:docPr>
                        <a:graphic>
                          <a:graphicData uri="http://schemas.openxmlformats.org/drawingml/2006/picture">
                            <pic:pic>
                              <pic:nvPicPr>
                                <pic:cNvPr id="17124423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577498" name="Picture">
</wp:docPr>
                        <a:graphic>
                          <a:graphicData uri="http://schemas.openxmlformats.org/drawingml/2006/picture">
                            <pic:pic>
                              <pic:nvPicPr>
                                <pic:cNvPr id="13735774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123218" name="Picture">
</wp:docPr>
                        <a:graphic>
                          <a:graphicData uri="http://schemas.openxmlformats.org/drawingml/2006/picture">
                            <pic:pic>
                              <pic:nvPicPr>
                                <pic:cNvPr id="11421232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168406" name="Picture">
</wp:docPr>
                        <a:graphic>
                          <a:graphicData uri="http://schemas.openxmlformats.org/drawingml/2006/picture">
                            <pic:pic>
                              <pic:nvPicPr>
                                <pic:cNvPr id="13381684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18217" name="Picture">
</wp:docPr>
                        <a:graphic>
                          <a:graphicData uri="http://schemas.openxmlformats.org/drawingml/2006/picture">
                            <pic:pic>
                              <pic:nvPicPr>
                                <pic:cNvPr id="1655182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760296" name="Picture">
</wp:docPr>
                        <a:graphic>
                          <a:graphicData uri="http://schemas.openxmlformats.org/drawingml/2006/picture">
                            <pic:pic>
                              <pic:nvPicPr>
                                <pic:cNvPr id="16807602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838759" name="Picture">
</wp:docPr>
                        <a:graphic>
                          <a:graphicData uri="http://schemas.openxmlformats.org/drawingml/2006/picture">
                            <pic:pic>
                              <pic:nvPicPr>
                                <pic:cNvPr id="7778387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942456" name="Picture">
</wp:docPr>
                        <a:graphic>
                          <a:graphicData uri="http://schemas.openxmlformats.org/drawingml/2006/picture">
                            <pic:pic>
                              <pic:nvPicPr>
                                <pic:cNvPr id="174994245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425952" name="Picture">
</wp:docPr>
                        <a:graphic>
                          <a:graphicData uri="http://schemas.openxmlformats.org/drawingml/2006/picture">
                            <pic:pic>
                              <pic:nvPicPr>
                                <pic:cNvPr id="11284259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70900" name="Picture">
</wp:docPr>
                        <a:graphic>
                          <a:graphicData uri="http://schemas.openxmlformats.org/drawingml/2006/picture">
                            <pic:pic>
                              <pic:nvPicPr>
                                <pic:cNvPr id="2006709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773134" name="Picture">
</wp:docPr>
                        <a:graphic>
                          <a:graphicData uri="http://schemas.openxmlformats.org/drawingml/2006/picture">
                            <pic:pic>
                              <pic:nvPicPr>
                                <pic:cNvPr id="16777731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44569" name="Picture">
</wp:docPr>
                        <a:graphic>
                          <a:graphicData uri="http://schemas.openxmlformats.org/drawingml/2006/picture">
                            <pic:pic>
                              <pic:nvPicPr>
                                <pic:cNvPr id="299445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526521" name="Picture">
</wp:docPr>
                        <a:graphic>
                          <a:graphicData uri="http://schemas.openxmlformats.org/drawingml/2006/picture">
                            <pic:pic>
                              <pic:nvPicPr>
                                <pic:cNvPr id="3305265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061900" name="Picture">
</wp:docPr>
                        <a:graphic>
                          <a:graphicData uri="http://schemas.openxmlformats.org/drawingml/2006/picture">
                            <pic:pic>
                              <pic:nvPicPr>
                                <pic:cNvPr id="21400619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615051" name="Picture">
</wp:docPr>
                  <a:graphic>
                    <a:graphicData uri="http://schemas.openxmlformats.org/drawingml/2006/picture">
                      <pic:pic>
                        <pic:nvPicPr>
                          <pic:cNvPr id="713615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253693" name="Picture">
</wp:docPr>
                  <a:graphic>
                    <a:graphicData uri="http://schemas.openxmlformats.org/drawingml/2006/picture">
                      <pic:pic>
                        <pic:nvPicPr>
                          <pic:cNvPr id="347253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Bourgeauville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603918" name="Picture">
</wp:docPr>
                  <a:graphic>
                    <a:graphicData uri="http://schemas.openxmlformats.org/drawingml/2006/picture">
                      <pic:pic>
                        <pic:nvPicPr>
                          <pic:cNvPr id="677603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Bourgeauville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620515" name="Picture">
</wp:docPr>
                  <a:graphic>
                    <a:graphicData uri="http://schemas.openxmlformats.org/drawingml/2006/picture">
                      <pic:pic>
                        <pic:nvPicPr>
                          <pic:cNvPr id="8456205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51895" name="Picture">
</wp:docPr>
                  <a:graphic>
                    <a:graphicData uri="http://schemas.openxmlformats.org/drawingml/2006/picture">
                      <pic:pic>
                        <pic:nvPicPr>
                          <pic:cNvPr id="1605518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9815788" name="Picture">
</wp:docPr>
                  <a:graphic>
                    <a:graphicData uri="http://schemas.openxmlformats.org/drawingml/2006/picture">
                      <pic:pic>
                        <pic:nvPicPr>
                          <pic:cNvPr id="18698157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120215" name="Picture">
</wp:docPr>
                        <a:graphic>
                          <a:graphicData uri="http://schemas.openxmlformats.org/drawingml/2006/picture">
                            <pic:pic>
                              <pic:nvPicPr>
                                <pic:cNvPr id="14581202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453543" name="Picture">
</wp:docPr>
                  <a:graphic>
                    <a:graphicData uri="http://schemas.openxmlformats.org/drawingml/2006/picture">
                      <pic:pic>
                        <pic:nvPicPr>
                          <pic:cNvPr id="2118453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394533" name="Picture">
</wp:docPr>
                  <a:graphic>
                    <a:graphicData uri="http://schemas.openxmlformats.org/drawingml/2006/picture">
                      <pic:pic>
                        <pic:nvPicPr>
                          <pic:cNvPr id="1760394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Bourgeauville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316913" name="Picture">
</wp:docPr>
                  <a:graphic>
                    <a:graphicData uri="http://schemas.openxmlformats.org/drawingml/2006/picture">
                      <pic:pic>
                        <pic:nvPicPr>
                          <pic:cNvPr id="1999316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Bourgeauville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965657" name="Picture">
</wp:docPr>
                  <a:graphic>
                    <a:graphicData uri="http://schemas.openxmlformats.org/drawingml/2006/picture">
                      <pic:pic>
                        <pic:nvPicPr>
                          <pic:cNvPr id="16519656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130726" name="Picture">
</wp:docPr>
                  <a:graphic>
                    <a:graphicData uri="http://schemas.openxmlformats.org/drawingml/2006/picture">
                      <pic:pic>
                        <pic:nvPicPr>
                          <pic:cNvPr id="8481307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3550430" name="Picture">
</wp:docPr>
                  <a:graphic>
                    <a:graphicData uri="http://schemas.openxmlformats.org/drawingml/2006/picture">
                      <pic:pic>
                        <pic:nvPicPr>
                          <pic:cNvPr id="2535504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202610" name="Picture">
</wp:docPr>
                        <a:graphic>
                          <a:graphicData uri="http://schemas.openxmlformats.org/drawingml/2006/picture">
                            <pic:pic>
                              <pic:nvPicPr>
                                <pic:cNvPr id="17022026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576477" name="Picture">
</wp:docPr>
                  <a:graphic>
                    <a:graphicData uri="http://schemas.openxmlformats.org/drawingml/2006/picture">
                      <pic:pic>
                        <pic:nvPicPr>
                          <pic:cNvPr id="1689576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097337" name="Picture">
</wp:docPr>
                  <a:graphic>
                    <a:graphicData uri="http://schemas.openxmlformats.org/drawingml/2006/picture">
                      <pic:pic>
                        <pic:nvPicPr>
                          <pic:cNvPr id="2026097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Bourgeauville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362476" name="Picture">
</wp:docPr>
                  <a:graphic>
                    <a:graphicData uri="http://schemas.openxmlformats.org/drawingml/2006/picture">
                      <pic:pic>
                        <pic:nvPicPr>
                          <pic:cNvPr id="1964362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036102" name="Picture">
</wp:docPr>
                  <a:graphic>
                    <a:graphicData uri="http://schemas.openxmlformats.org/drawingml/2006/picture">
                      <pic:pic>
                        <pic:nvPicPr>
                          <pic:cNvPr id="38603610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133997" name="Picture">
</wp:docPr>
                  <a:graphic>
                    <a:graphicData uri="http://schemas.openxmlformats.org/drawingml/2006/picture">
                      <pic:pic>
                        <pic:nvPicPr>
                          <pic:cNvPr id="15331339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404298" name="Picture">
</wp:docPr>
                  <a:graphic>
                    <a:graphicData uri="http://schemas.openxmlformats.org/drawingml/2006/picture">
                      <pic:pic>
                        <pic:nvPicPr>
                          <pic:cNvPr id="14340429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40505" name="Picture">
</wp:docPr>
                  <a:graphic>
                    <a:graphicData uri="http://schemas.openxmlformats.org/drawingml/2006/picture">
                      <pic:pic>
                        <pic:nvPicPr>
                          <pic:cNvPr id="3424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681999" name="Picture">
</wp:docPr>
                  <a:graphic>
                    <a:graphicData uri="http://schemas.openxmlformats.org/drawingml/2006/picture">
                      <pic:pic>
                        <pic:nvPicPr>
                          <pic:cNvPr id="1795681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Bourgeauville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036721" name="Picture">
</wp:docPr>
                  <a:graphic>
                    <a:graphicData uri="http://schemas.openxmlformats.org/drawingml/2006/picture">
                      <pic:pic>
                        <pic:nvPicPr>
                          <pic:cNvPr id="1477036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Bourgeauville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489145" name="Picture">
</wp:docPr>
                  <a:graphic>
                    <a:graphicData uri="http://schemas.openxmlformats.org/drawingml/2006/picture">
                      <pic:pic>
                        <pic:nvPicPr>
                          <pic:cNvPr id="10834891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342613" name="Picture">
</wp:docPr>
                  <a:graphic>
                    <a:graphicData uri="http://schemas.openxmlformats.org/drawingml/2006/picture">
                      <pic:pic>
                        <pic:nvPicPr>
                          <pic:cNvPr id="7083426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1586800" name="Picture">
</wp:docPr>
                  <a:graphic>
                    <a:graphicData uri="http://schemas.openxmlformats.org/drawingml/2006/picture">
                      <pic:pic>
                        <pic:nvPicPr>
                          <pic:cNvPr id="6215868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682820" name="Picture">
</wp:docPr>
                        <a:graphic>
                          <a:graphicData uri="http://schemas.openxmlformats.org/drawingml/2006/picture">
                            <pic:pic>
                              <pic:nvPicPr>
                                <pic:cNvPr id="20406828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736425" name="Picture">
</wp:docPr>
                  <a:graphic>
                    <a:graphicData uri="http://schemas.openxmlformats.org/drawingml/2006/picture">
                      <pic:pic>
                        <pic:nvPicPr>
                          <pic:cNvPr id="958736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631086" name="Picture">
</wp:docPr>
                  <a:graphic>
                    <a:graphicData uri="http://schemas.openxmlformats.org/drawingml/2006/picture">
                      <pic:pic>
                        <pic:nvPicPr>
                          <pic:cNvPr id="1261631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Bourgeauville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755488" name="Picture">
</wp:docPr>
                  <a:graphic>
                    <a:graphicData uri="http://schemas.openxmlformats.org/drawingml/2006/picture">
                      <pic:pic>
                        <pic:nvPicPr>
                          <pic:cNvPr id="445755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Bourgeauville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442069" name="Picture">
</wp:docPr>
                  <a:graphic>
                    <a:graphicData uri="http://schemas.openxmlformats.org/drawingml/2006/picture">
                      <pic:pic>
                        <pic:nvPicPr>
                          <pic:cNvPr id="13144420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277840" name="Picture">
</wp:docPr>
                  <a:graphic>
                    <a:graphicData uri="http://schemas.openxmlformats.org/drawingml/2006/picture">
                      <pic:pic>
                        <pic:nvPicPr>
                          <pic:cNvPr id="5492778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4543217" name="Picture">
</wp:docPr>
                  <a:graphic>
                    <a:graphicData uri="http://schemas.openxmlformats.org/drawingml/2006/picture">
                      <pic:pic>
                        <pic:nvPicPr>
                          <pic:cNvPr id="20145432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283513" name="Picture">
</wp:docPr>
                        <a:graphic>
                          <a:graphicData uri="http://schemas.openxmlformats.org/drawingml/2006/picture">
                            <pic:pic>
                              <pic:nvPicPr>
                                <pic:cNvPr id="15822835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348020" name="Picture">
</wp:docPr>
                  <a:graphic>
                    <a:graphicData uri="http://schemas.openxmlformats.org/drawingml/2006/picture">
                      <pic:pic>
                        <pic:nvPicPr>
                          <pic:cNvPr id="1037348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17550" name="Picture">
</wp:docPr>
                  <a:graphic>
                    <a:graphicData uri="http://schemas.openxmlformats.org/drawingml/2006/picture">
                      <pic:pic>
                        <pic:nvPicPr>
                          <pic:cNvPr id="190517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Bourgeauville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870292" name="Picture">
</wp:docPr>
                  <a:graphic>
                    <a:graphicData uri="http://schemas.openxmlformats.org/drawingml/2006/picture">
                      <pic:pic>
                        <pic:nvPicPr>
                          <pic:cNvPr id="1964870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Bourgeauville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618600" name="Picture">
</wp:docPr>
                  <a:graphic>
                    <a:graphicData uri="http://schemas.openxmlformats.org/drawingml/2006/picture">
                      <pic:pic>
                        <pic:nvPicPr>
                          <pic:cNvPr id="164261860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160132" name="Picture">
</wp:docPr>
                  <a:graphic>
                    <a:graphicData uri="http://schemas.openxmlformats.org/drawingml/2006/picture">
                      <pic:pic>
                        <pic:nvPicPr>
                          <pic:cNvPr id="12721601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47324785" name="Picture">
</wp:docPr>
                  <a:graphic>
                    <a:graphicData uri="http://schemas.openxmlformats.org/drawingml/2006/picture">
                      <pic:pic>
                        <pic:nvPicPr>
                          <pic:cNvPr id="144732478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495997" name="Picture">
</wp:docPr>
                  <a:graphic>
                    <a:graphicData uri="http://schemas.openxmlformats.org/drawingml/2006/picture">
                      <pic:pic>
                        <pic:nvPicPr>
                          <pic:cNvPr id="597495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203492" name="Picture">
</wp:docPr>
                  <a:graphic>
                    <a:graphicData uri="http://schemas.openxmlformats.org/drawingml/2006/picture">
                      <pic:pic>
                        <pic:nvPicPr>
                          <pic:cNvPr id="1986203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Bourgeauville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052412" name="Picture">
</wp:docPr>
                  <a:graphic>
                    <a:graphicData uri="http://schemas.openxmlformats.org/drawingml/2006/picture">
                      <pic:pic>
                        <pic:nvPicPr>
                          <pic:cNvPr id="2124052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"https://fiches-risques.brgm.fr/fr/georisques/mvt-synthetique/61401006" \t "_self" </w:instrText>
            </w:r>
            <w:r>
              <w:fldChar w:fldCharType="separate"/>
            </w:r>
            <w:r>
              <w:rPr>
                <w:rFonts w:ascii="Marianne" w:hAnsi="Marianne" w:eastAsia="Marianne" w:cs="Marianne"/>
                <w:sz w:val="14"/>
              </w:rPr>
              <w:t xml:space="preserve">61401006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"https://fiches-risques.brgm.fr/fr/georisques/mvt-synthetique/61401009" \t "_self" </w:instrText>
            </w:r>
            <w:r>
              <w:fldChar w:fldCharType="separate"/>
            </w:r>
            <w:r>
              <w:rPr>
                <w:rFonts w:ascii="Marianne" w:hAnsi="Marianne" w:eastAsia="Marianne" w:cs="Marianne"/>
                <w:sz w:val="14"/>
              </w:rPr>
              <w:t xml:space="preserve">61401009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"https://fiches-risques.brgm.fr/fr/georisques/mvt-synthetique/61401010" \t "_self" </w:instrText>
            </w:r>
            <w:r>
              <w:fldChar w:fldCharType="separate"/>
            </w:r>
            <w:r>
              <w:rPr>
                <w:rFonts w:ascii="Marianne" w:hAnsi="Marianne" w:eastAsia="Marianne" w:cs="Marianne"/>
                <w:sz w:val="14"/>
              </w:rPr>
              <w:t xml:space="preserve">61401010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"https://fiches-risques.brgm.fr/fr/georisques/mvt-synthetique/61401012" \t "_self" </w:instrText>
            </w:r>
            <w:r>
              <w:fldChar w:fldCharType="separate"/>
            </w:r>
            <w:r>
              <w:rPr>
                <w:rFonts w:ascii="Marianne" w:hAnsi="Marianne" w:eastAsia="Marianne" w:cs="Marianne"/>
                <w:sz w:val="14"/>
              </w:rPr>
              <w:t xml:space="preserve">61401012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"https://fiches-risques.brgm.fr/fr/georisques/mvt-synthetique/61401018" \t "_self" </w:instrText>
            </w:r>
            <w:r>
              <w:fldChar w:fldCharType="separate"/>
            </w:r>
            <w:r>
              <w:rPr>
                <w:rFonts w:ascii="Marianne" w:hAnsi="Marianne" w:eastAsia="Marianne" w:cs="Marianne"/>
                <w:sz w:val="14"/>
              </w:rPr>
              <w:t xml:space="preserve">61401018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Varennes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"https://fiches-risques.brgm.fr/fr/georisques/mvt-synthetique/61401020" \t "_self" </w:instrText>
            </w:r>
            <w:r>
              <w:fldChar w:fldCharType="separate"/>
            </w:r>
            <w:r>
              <w:rPr>
                <w:rFonts w:ascii="Marianne" w:hAnsi="Marianne" w:eastAsia="Marianne" w:cs="Marianne"/>
                <w:sz w:val="14"/>
              </w:rPr>
              <w:t xml:space="preserve">61401020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Calvaire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"https://fiches-risques.brgm.fr/fr/georisques/mvt-synthetique/61401022" \t "_self" </w:instrText>
            </w:r>
            <w:r>
              <w:fldChar w:fldCharType="separate"/>
            </w:r>
            <w:r>
              <w:rPr>
                <w:rFonts w:ascii="Marianne" w:hAnsi="Marianne" w:eastAsia="Marianne" w:cs="Marianne"/>
                <w:sz w:val="14"/>
              </w:rPr>
              <w:t xml:space="preserve">61401022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"https://fiches-risques.brgm.fr/fr/georisques/mvt-synthetique/61401024" \t "_self" </w:instrText>
            </w:r>
            <w:r>
              <w:fldChar w:fldCharType="separate"/>
            </w:r>
            <w:r>
              <w:rPr>
                <w:rFonts w:ascii="Marianne" w:hAnsi="Marianne" w:eastAsia="Marianne" w:cs="Marianne"/>
                <w:sz w:val="14"/>
              </w:rPr>
              <w:t xml:space="preserve">61401024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côte de Glanville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"https://fiches-risques.brgm.fr/fr/georisques/mvt-synthetique/61401026" \t "_self" </w:instrText>
            </w:r>
            <w:r>
              <w:fldChar w:fldCharType="separate"/>
            </w:r>
            <w:r>
              <w:rPr>
                <w:rFonts w:ascii="Marianne" w:hAnsi="Marianne" w:eastAsia="Marianne" w:cs="Marianne"/>
                <w:sz w:val="14"/>
              </w:rPr>
              <w:t xml:space="preserve">61401026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de Glanville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"https://fiches-risques.brgm.fr/fr/georisques/mvt-synthetique/61401028" \t "_self" </w:instrText>
            </w:r>
            <w:r>
              <w:fldChar w:fldCharType="separate"/>
            </w:r>
            <w:r>
              <w:rPr>
                <w:rFonts w:ascii="Marianne" w:hAnsi="Marianne" w:eastAsia="Marianne" w:cs="Marianne"/>
                <w:sz w:val="14"/>
              </w:rPr>
              <w:t xml:space="preserve">61401028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Vallée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"https://fiches-risques.brgm.fr/fr/georisques/mvt-synthetique/61401029" \t "_self" </w:instrText>
            </w:r>
            <w:r>
              <w:fldChar w:fldCharType="separate"/>
            </w:r>
            <w:r>
              <w:rPr>
                <w:rFonts w:ascii="Marianne" w:hAnsi="Marianne" w:eastAsia="Marianne" w:cs="Marianne"/>
                <w:sz w:val="14"/>
              </w:rPr>
              <w:t xml:space="preserve">61401029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Vallée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"https://fiches-risques.brgm.fr/fr/georisques/mvt-synthetique/61401030" \t "_self" </w:instrText>
            </w:r>
            <w:r>
              <w:fldChar w:fldCharType="separate"/>
            </w:r>
            <w:r>
              <w:rPr>
                <w:rFonts w:ascii="Marianne" w:hAnsi="Marianne" w:eastAsia="Marianne" w:cs="Marianne"/>
                <w:sz w:val="14"/>
              </w:rPr>
              <w:t xml:space="preserve">61401030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"https://fiches-risques.brgm.fr/fr/georisques/mvt-synthetique/61401032" \t "_self" </w:instrText>
            </w:r>
            <w:r>
              <w:fldChar w:fldCharType="separate"/>
            </w:r>
            <w:r>
              <w:rPr>
                <w:rFonts w:ascii="Marianne" w:hAnsi="Marianne" w:eastAsia="Marianne" w:cs="Marianne"/>
                <w:sz w:val="14"/>
              </w:rPr>
              <w:t xml:space="preserve">61401032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"https://fiches-risques.brgm.fr/fr/georisques/mvt-synthetique/61401033" \t "_self" </w:instrText>
            </w:r>
            <w:r>
              <w:fldChar w:fldCharType="separate"/>
            </w:r>
            <w:r>
              <w:rPr>
                <w:rFonts w:ascii="Marianne" w:hAnsi="Marianne" w:eastAsia="Marianne" w:cs="Marianne"/>
                <w:sz w:val="14"/>
              </w:rPr>
              <w:t xml:space="preserve">61401033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Vallée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"https://fiches-risques.brgm.fr/fr/georisques/mvt-synthetique/61401034" \t "_self" </w:instrText>
            </w:r>
            <w:r>
              <w:fldChar w:fldCharType="separate"/>
            </w:r>
            <w:r>
              <w:rPr>
                <w:rFonts w:ascii="Marianne" w:hAnsi="Marianne" w:eastAsia="Marianne" w:cs="Marianne"/>
                <w:sz w:val="14"/>
              </w:rPr>
              <w:t xml:space="preserve">61401034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Vallée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"https://fiches-risques.brgm.fr/fr/georisques/mvt-synthetique/61401035" \t "_self" </w:instrText>
            </w:r>
            <w:r>
              <w:fldChar w:fldCharType="separate"/>
            </w:r>
            <w:r>
              <w:rPr>
                <w:rFonts w:ascii="Marianne" w:hAnsi="Marianne" w:eastAsia="Marianne" w:cs="Marianne"/>
                <w:sz w:val="14"/>
              </w:rPr>
              <w:t xml:space="preserve">61401035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Vallée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"https://fiches-risques.brgm.fr/fr/georisques/mvt-synthetique/61401037" \t "_self" </w:instrText>
            </w:r>
            <w:r>
              <w:fldChar w:fldCharType="separate"/>
            </w:r>
            <w:r>
              <w:rPr>
                <w:rFonts w:ascii="Marianne" w:hAnsi="Marianne" w:eastAsia="Marianne" w:cs="Marianne"/>
                <w:sz w:val="14"/>
              </w:rPr>
              <w:t xml:space="preserve">61401037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"https://fiches-risques.brgm.fr/fr/georisques/mvt-synthetique/61401038" \t "_self" </w:instrText>
            </w:r>
            <w:r>
              <w:fldChar w:fldCharType="separate"/>
            </w:r>
            <w:r>
              <w:rPr>
                <w:rFonts w:ascii="Marianne" w:hAnsi="Marianne" w:eastAsia="Marianne" w:cs="Marianne"/>
                <w:sz w:val="14"/>
              </w:rPr>
              <w:t xml:space="preserve">61401038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Petit Malheur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"https://fiches-risques.brgm.fr/fr/georisques/mvt-synthetique/61401040" \t "_self" </w:instrText>
            </w:r>
            <w:r>
              <w:fldChar w:fldCharType="separate"/>
            </w:r>
            <w:r>
              <w:rPr>
                <w:rFonts w:ascii="Marianne" w:hAnsi="Marianne" w:eastAsia="Marianne" w:cs="Marianne"/>
                <w:sz w:val="14"/>
              </w:rPr>
              <w:t xml:space="preserve">61401040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malheur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"https://fiches-risques.brgm.fr/fr/georisques/mvt-synthetique/61401042" \t "_self" </w:instrText>
            </w:r>
            <w:r>
              <w:fldChar w:fldCharType="separate"/>
            </w:r>
            <w:r>
              <w:rPr>
                <w:rFonts w:ascii="Marianne" w:hAnsi="Marianne" w:eastAsia="Marianne" w:cs="Marianne"/>
                <w:sz w:val="14"/>
              </w:rPr>
              <w:t xml:space="preserve">61401042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Vallée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"https://fiches-risques.brgm.fr/fr/georisques/mvt-synthetique/61401046" \t "_self" </w:instrText>
            </w:r>
            <w:r>
              <w:fldChar w:fldCharType="separate"/>
            </w:r>
            <w:r>
              <w:rPr>
                <w:rFonts w:ascii="Marianne" w:hAnsi="Marianne" w:eastAsia="Marianne" w:cs="Marianne"/>
                <w:sz w:val="14"/>
              </w:rPr>
              <w:t xml:space="preserve">61401046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Vallée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"https://fiches-risques.brgm.fr/fr/georisques/mvt-synthetique/61401047" \t "_self" </w:instrText>
            </w:r>
            <w:r>
              <w:fldChar w:fldCharType="separate"/>
            </w:r>
            <w:r>
              <w:rPr>
                <w:rFonts w:ascii="Marianne" w:hAnsi="Marianne" w:eastAsia="Marianne" w:cs="Marianne"/>
                <w:sz w:val="14"/>
              </w:rPr>
              <w:t xml:space="preserve">61401047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Vallée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"https://fiches-risques.brgm.fr/fr/georisques/mvt-synthetique/61401048" \t "_self" </w:instrText>
            </w:r>
            <w:r>
              <w:fldChar w:fldCharType="separate"/>
            </w:r>
            <w:r>
              <w:rPr>
                <w:rFonts w:ascii="Marianne" w:hAnsi="Marianne" w:eastAsia="Marianne" w:cs="Marianne"/>
                <w:sz w:val="14"/>
              </w:rPr>
              <w:t xml:space="preserve">61401048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"https://fiches-risques.brgm.fr/fr/georisques/mvt-synthetique/61401049" \t "_self" </w:instrText>
            </w:r>
            <w:r>
              <w:fldChar w:fldCharType="separate"/>
            </w:r>
            <w:r>
              <w:rPr>
                <w:rFonts w:ascii="Marianne" w:hAnsi="Marianne" w:eastAsia="Marianne" w:cs="Marianne"/>
                <w:sz w:val="14"/>
              </w:rPr>
              <w:t xml:space="preserve">61401049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"https://fiches-risques.brgm.fr/fr/georisques/mvt-synthetique/61401051" \t "_self" </w:instrText>
            </w:r>
            <w:r>
              <w:fldChar w:fldCharType="separate"/>
            </w:r>
            <w:r>
              <w:rPr>
                <w:rFonts w:ascii="Marianne" w:hAnsi="Marianne" w:eastAsia="Marianne" w:cs="Marianne"/>
                <w:sz w:val="14"/>
              </w:rPr>
              <w:t xml:space="preserve">61401051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Vallée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"https://fiches-risques.brgm.fr/fr/georisques/mvt-synthetique/61401052" \t "_self" </w:instrText>
            </w:r>
            <w:r>
              <w:fldChar w:fldCharType="separate"/>
            </w:r>
            <w:r>
              <w:rPr>
                <w:rFonts w:ascii="Marianne" w:hAnsi="Marianne" w:eastAsia="Marianne" w:cs="Marianne"/>
                <w:sz w:val="14"/>
              </w:rPr>
              <w:t xml:space="preserve">61401052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Vallée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"https://fiches-risques.brgm.fr/fr/georisques/mvt-synthetique/61401054" \t "_self" </w:instrText>
            </w:r>
            <w:r>
              <w:fldChar w:fldCharType="separate"/>
            </w:r>
            <w:r>
              <w:rPr>
                <w:rFonts w:ascii="Marianne" w:hAnsi="Marianne" w:eastAsia="Marianne" w:cs="Marianne"/>
                <w:sz w:val="14"/>
              </w:rPr>
              <w:t xml:space="preserve">61401054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Vallée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"https://fiches-risques.brgm.fr/fr/georisques/mvt-synthetique/61401055" \t "_self" </w:instrText>
            </w:r>
            <w:r>
              <w:fldChar w:fldCharType="separate"/>
            </w:r>
            <w:r>
              <w:rPr>
                <w:rFonts w:ascii="Marianne" w:hAnsi="Marianne" w:eastAsia="Marianne" w:cs="Marianne"/>
                <w:sz w:val="14"/>
              </w:rPr>
              <w:t xml:space="preserve">61401055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Vallée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"https://fiches-risques.brgm.fr/fr/georisques/mvt-synthetique/61401056" \t "_self" </w:instrText>
            </w:r>
            <w:r>
              <w:fldChar w:fldCharType="separate"/>
            </w:r>
            <w:r>
              <w:rPr>
                <w:rFonts w:ascii="Marianne" w:hAnsi="Marianne" w:eastAsia="Marianne" w:cs="Marianne"/>
                <w:sz w:val="14"/>
              </w:rPr>
              <w:t xml:space="preserve">61401056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Vallée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"https://fiches-risques.brgm.fr/fr/georisques/mvt-synthetique/61401057" \t "_self" </w:instrText>
            </w:r>
            <w:r>
              <w:fldChar w:fldCharType="separate"/>
            </w:r>
            <w:r>
              <w:rPr>
                <w:rFonts w:ascii="Marianne" w:hAnsi="Marianne" w:eastAsia="Marianne" w:cs="Marianne"/>
                <w:sz w:val="14"/>
              </w:rPr>
              <w:t xml:space="preserve">61401057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Varennes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"https://fiches-risques.brgm.fr/fr/georisques/mvt-synthetique/61401058" \t "_self" </w:instrText>
            </w:r>
            <w:r>
              <w:fldChar w:fldCharType="separate"/>
            </w:r>
            <w:r>
              <w:rPr>
                <w:rFonts w:ascii="Marianne" w:hAnsi="Marianne" w:eastAsia="Marianne" w:cs="Marianne"/>
                <w:sz w:val="14"/>
              </w:rPr>
              <w:t xml:space="preserve">61401058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Varennes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"https://fiches-risques.brgm.fr/fr/georisques/mvt-synthetique/61401060" \t "_self" </w:instrText>
            </w:r>
            <w:r>
              <w:fldChar w:fldCharType="separate"/>
            </w:r>
            <w:r>
              <w:rPr>
                <w:rFonts w:ascii="Marianne" w:hAnsi="Marianne" w:eastAsia="Marianne" w:cs="Marianne"/>
                <w:sz w:val="14"/>
              </w:rPr>
              <w:t xml:space="preserve">61401060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"https://fiches-risques.brgm.fr/fr/georisques/mvt-synthetique/61401061" \t "_self" </w:instrText>
            </w:r>
            <w:r>
              <w:fldChar w:fldCharType="separate"/>
            </w:r>
            <w:r>
              <w:rPr>
                <w:rFonts w:ascii="Marianne" w:hAnsi="Marianne" w:eastAsia="Marianne" w:cs="Marianne"/>
                <w:sz w:val="14"/>
              </w:rPr>
              <w:t xml:space="preserve">61401061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"https://fiches-risques.brgm.fr/fr/georisques/mvt-synthetique/61401062" \t "_self" </w:instrText>
            </w:r>
            <w:r>
              <w:fldChar w:fldCharType="separate"/>
            </w:r>
            <w:r>
              <w:rPr>
                <w:rFonts w:ascii="Marianne" w:hAnsi="Marianne" w:eastAsia="Marianne" w:cs="Marianne"/>
                <w:sz w:val="14"/>
              </w:rPr>
              <w:t xml:space="preserve">61401062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"https://fiches-risques.brgm.fr/fr/georisques/mvt-synthetique/61401065" \t "_self" </w:instrText>
            </w:r>
            <w:r>
              <w:fldChar w:fldCharType="separate"/>
            </w:r>
            <w:r>
              <w:rPr>
                <w:rFonts w:ascii="Marianne" w:hAnsi="Marianne" w:eastAsia="Marianne" w:cs="Marianne"/>
                <w:sz w:val="14"/>
              </w:rPr>
              <w:t xml:space="preserve">61401065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Varennes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"https://fiches-risques.brgm.fr/fr/georisques/mvt-synthetique/61401066" \t "_self" </w:instrText>
            </w:r>
            <w:r>
              <w:fldChar w:fldCharType="separate"/>
            </w:r>
            <w:r>
              <w:rPr>
                <w:rFonts w:ascii="Marianne" w:hAnsi="Marianne" w:eastAsia="Marianne" w:cs="Marianne"/>
                <w:sz w:val="14"/>
              </w:rPr>
              <w:t xml:space="preserve">61401066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Varennes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"https://fiches-risques.brgm.fr/fr/georisques/mvt-synthetique/61401067" \t "_self" </w:instrText>
            </w:r>
            <w:r>
              <w:fldChar w:fldCharType="separate"/>
            </w:r>
            <w:r>
              <w:rPr>
                <w:rFonts w:ascii="Marianne" w:hAnsi="Marianne" w:eastAsia="Marianne" w:cs="Marianne"/>
                <w:sz w:val="14"/>
              </w:rPr>
              <w:t xml:space="preserve">61401067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"https://fiches-risques.brgm.fr/fr/georisques/mvt-synthetique/61401068" \t "_self" </w:instrText>
            </w:r>
            <w:r>
              <w:fldChar w:fldCharType="separate"/>
            </w:r>
            <w:r>
              <w:rPr>
                <w:rFonts w:ascii="Marianne" w:hAnsi="Marianne" w:eastAsia="Marianne" w:cs="Marianne"/>
                <w:sz w:val="14"/>
              </w:rPr>
              <w:t xml:space="preserve">61401068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"https://fiches-risques.brgm.fr/fr/georisques/mvt-synthetique/61401070" \t "_self" </w:instrText>
            </w:r>
            <w:r>
              <w:fldChar w:fldCharType="separate"/>
            </w:r>
            <w:r>
              <w:rPr>
                <w:rFonts w:ascii="Marianne" w:hAnsi="Marianne" w:eastAsia="Marianne" w:cs="Marianne"/>
                <w:sz w:val="14"/>
              </w:rPr>
              <w:t xml:space="preserve">61401070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848526" name="Picture">
</wp:docPr>
                  <a:graphic>
                    <a:graphicData uri="http://schemas.openxmlformats.org/drawingml/2006/picture">
                      <pic:pic>
                        <pic:nvPicPr>
                          <pic:cNvPr id="1815848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25282" name="Picture">
</wp:docPr>
                  <a:graphic>
                    <a:graphicData uri="http://schemas.openxmlformats.org/drawingml/2006/picture">
                      <pic:pic>
                        <pic:nvPicPr>
                          <pic:cNvPr id="47025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Bourgeauville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197808" name="Picture">
</wp:docPr>
                  <a:graphic>
                    <a:graphicData uri="http://schemas.openxmlformats.org/drawingml/2006/picture">
                      <pic:pic>
                        <pic:nvPicPr>
                          <pic:cNvPr id="793197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"https://fiches-risques.brgm.fr/fr/georisques/mvt-synthetique/61401072" \t "_self" </w:instrText>
            </w:r>
            <w:r>
              <w:fldChar w:fldCharType="separate"/>
            </w:r>
            <w:r>
              <w:rPr>
                <w:rFonts w:ascii="Marianne" w:hAnsi="Marianne" w:eastAsia="Marianne" w:cs="Marianne"/>
                <w:sz w:val="14"/>
              </w:rPr>
              <w:t xml:space="preserve">61401072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"https://fiches-risques.brgm.fr/fr/georisques/mvt-synthetique/61401073" \t "_self" </w:instrText>
            </w:r>
            <w:r>
              <w:fldChar w:fldCharType="separate"/>
            </w:r>
            <w:r>
              <w:rPr>
                <w:rFonts w:ascii="Marianne" w:hAnsi="Marianne" w:eastAsia="Marianne" w:cs="Marianne"/>
                <w:sz w:val="14"/>
              </w:rPr>
              <w:t xml:space="preserve">61401073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Calvaire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"https://fiches-risques.brgm.fr/fr/georisques/mvt-synthetique/61401074" \t "_self" </w:instrText>
            </w:r>
            <w:r>
              <w:fldChar w:fldCharType="separate"/>
            </w:r>
            <w:r>
              <w:rPr>
                <w:rFonts w:ascii="Marianne" w:hAnsi="Marianne" w:eastAsia="Marianne" w:cs="Marianne"/>
                <w:sz w:val="14"/>
              </w:rPr>
              <w:t xml:space="preserve">61401074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"https://fiches-risques.brgm.fr/fr/georisques/mvt-synthetique/61401075" \t "_self" </w:instrText>
            </w:r>
            <w:r>
              <w:fldChar w:fldCharType="separate"/>
            </w:r>
            <w:r>
              <w:rPr>
                <w:rFonts w:ascii="Marianne" w:hAnsi="Marianne" w:eastAsia="Marianne" w:cs="Marianne"/>
                <w:sz w:val="14"/>
              </w:rPr>
              <w:t xml:space="preserve">61401075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de Glanville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"https://fiches-risques.brgm.fr/fr/georisques/mvt-synthetique/61401076" \t "_self" </w:instrText>
            </w:r>
            <w:r>
              <w:fldChar w:fldCharType="separate"/>
            </w:r>
            <w:r>
              <w:rPr>
                <w:rFonts w:ascii="Marianne" w:hAnsi="Marianne" w:eastAsia="Marianne" w:cs="Marianne"/>
                <w:sz w:val="14"/>
              </w:rPr>
              <w:t xml:space="preserve">61401076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côte de Glanville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"https://fiches-risques.brgm.fr/fr/georisques/mvt-synthetique/61401078" \t "_self" </w:instrText>
            </w:r>
            <w:r>
              <w:fldChar w:fldCharType="separate"/>
            </w:r>
            <w:r>
              <w:rPr>
                <w:rFonts w:ascii="Marianne" w:hAnsi="Marianne" w:eastAsia="Marianne" w:cs="Marianne"/>
                <w:sz w:val="14"/>
              </w:rPr>
              <w:t xml:space="preserve">61401078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de Glanville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"https://fiches-risques.brgm.fr/fr/georisques/mvt-synthetique/61401081" \t "_self" </w:instrText>
            </w:r>
            <w:r>
              <w:fldChar w:fldCharType="separate"/>
            </w:r>
            <w:r>
              <w:rPr>
                <w:rFonts w:ascii="Marianne" w:hAnsi="Marianne" w:eastAsia="Marianne" w:cs="Marianne"/>
                <w:sz w:val="14"/>
              </w:rPr>
              <w:t xml:space="preserve">61401081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"https://fiches-risques.brgm.fr/fr/georisques/mvt-synthetique/61401082" \t "_self" </w:instrText>
            </w:r>
            <w:r>
              <w:fldChar w:fldCharType="separate"/>
            </w:r>
            <w:r>
              <w:rPr>
                <w:rFonts w:ascii="Marianne" w:hAnsi="Marianne" w:eastAsia="Marianne" w:cs="Marianne"/>
                <w:sz w:val="14"/>
              </w:rPr>
              <w:t xml:space="preserve">61401082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Calvaire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"https://fiches-risques.brgm.fr/fr/georisques/mvt-synthetique/61401083" \t "_self" </w:instrText>
            </w:r>
            <w:r>
              <w:fldChar w:fldCharType="separate"/>
            </w:r>
            <w:r>
              <w:rPr>
                <w:rFonts w:ascii="Marianne" w:hAnsi="Marianne" w:eastAsia="Marianne" w:cs="Marianne"/>
                <w:sz w:val="14"/>
              </w:rPr>
              <w:t xml:space="preserve">61401083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"https://fiches-risques.brgm.fr/fr/georisques/mvt-synthetique/61401085" \t "_self" </w:instrText>
            </w:r>
            <w:r>
              <w:fldChar w:fldCharType="separate"/>
            </w:r>
            <w:r>
              <w:rPr>
                <w:rFonts w:ascii="Marianne" w:hAnsi="Marianne" w:eastAsia="Marianne" w:cs="Marianne"/>
                <w:sz w:val="14"/>
              </w:rPr>
              <w:t xml:space="preserve">61401085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"https://fiches-risques.brgm.fr/fr/georisques/mvt-synthetique/61401086" \t "_self" </w:instrText>
            </w:r>
            <w:r>
              <w:fldChar w:fldCharType="separate"/>
            </w:r>
            <w:r>
              <w:rPr>
                <w:rFonts w:ascii="Marianne" w:hAnsi="Marianne" w:eastAsia="Marianne" w:cs="Marianne"/>
                <w:sz w:val="14"/>
              </w:rPr>
              <w:t xml:space="preserve">61401086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côte de Hieuville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"https://fiches-risques.brgm.fr/fr/georisques/mvt-synthetique/61401609" \t "_self" </w:instrText>
            </w:r>
            <w:r>
              <w:fldChar w:fldCharType="separate"/>
            </w:r>
            <w:r>
              <w:rPr>
                <w:rFonts w:ascii="Marianne" w:hAnsi="Marianne" w:eastAsia="Marianne" w:cs="Marianne"/>
                <w:sz w:val="14"/>
              </w:rPr>
              <w:t xml:space="preserve">61401609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comblé dans un herbage</w:t>
            </w:r>
          </w:p>
        </w:tc>
        <w:tc>
          <w:tcPr>
     </w:tcPr>
          <w:p>
            <w:pPr>
              <w:pStyle w:val="EMPTY_CELL_STYLE"/>
            </w:pPr>
          </w:p>
        </w:tc>
        <w:tc>
          <w:tcPr>
     </w:tcPr>
          <w:p>
            <w:pPr>
              <w:pStyle w:val="EMPTY_CELL_STYLE"/>
            </w:pPr>
          </w:p>
        </w:tc>
      </w:tr>
      <w:tr>
        <w:trPr>
          <w:trHeight w:hRule="exact" w:val="9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779241" name="Picture">
</wp:docPr>
                  <a:graphic>
                    <a:graphicData uri="http://schemas.openxmlformats.org/drawingml/2006/picture">
                      <pic:pic>
                        <pic:nvPicPr>
                          <pic:cNvPr id="1384779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906640" name="Picture">
</wp:docPr>
                  <a:graphic>
                    <a:graphicData uri="http://schemas.openxmlformats.org/drawingml/2006/picture">
                      <pic:pic>
                        <pic:nvPicPr>
                          <pic:cNvPr id="633906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Bourgeauville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941136" name="Picture">
</wp:docPr>
                  <a:graphic>
                    <a:graphicData uri="http://schemas.openxmlformats.org/drawingml/2006/picture">
                      <pic:pic>
                        <pic:nvPicPr>
                          <pic:cNvPr id="958941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"https://fiches-risques.brgm.fr/georisques/cavite/BNOAA0002243" \t "_self" </w:instrText>
            </w:r>
            <w:r>
              <w:fldChar w:fldCharType="separate"/>
            </w:r>
            <w:r>
              <w:rPr>
                <w:rFonts w:ascii="Marianne" w:hAnsi="Marianne" w:eastAsia="Marianne" w:cs="Marianne"/>
                <w:sz w:val="14"/>
              </w:rPr>
              <w:t xml:space="preserve">BNOAA0002243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 effondrée au lieu dit Côte de Glanville, dans un herbage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"https://fiches-risques.brgm.fr/georisques/cavite/BNOAA0002244" \t "_self" </w:instrText>
            </w:r>
            <w:r>
              <w:fldChar w:fldCharType="separate"/>
            </w:r>
            <w:r>
              <w:rPr>
                <w:rFonts w:ascii="Marianne" w:hAnsi="Marianne" w:eastAsia="Marianne" w:cs="Marianne"/>
                <w:sz w:val="14"/>
              </w:rPr>
              <w:t xml:space="preserve">BNOAA0002244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oeil empierré ouvert dans un corps de ferme au lieu dit Côte de Glanville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"https://fiches-risques.brgm.fr/georisques/cavite/BNOAA0002245" \t "_self" </w:instrText>
            </w:r>
            <w:r>
              <w:fldChar w:fldCharType="separate"/>
            </w:r>
            <w:r>
              <w:rPr>
                <w:rFonts w:ascii="Marianne" w:hAnsi="Marianne" w:eastAsia="Marianne" w:cs="Marianne"/>
                <w:sz w:val="14"/>
              </w:rPr>
              <w:t xml:space="preserve">BNOAA0002245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avec galerie ouverte au lieu dit Fontaine Aubray, dans un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"https://fiches-risques.brgm.fr/georisques/cavite/BNOAA0002247" \t "_self" </w:instrText>
            </w:r>
            <w:r>
              <w:fldChar w:fldCharType="separate"/>
            </w:r>
            <w:r>
              <w:rPr>
                <w:rFonts w:ascii="Marianne" w:hAnsi="Marianne" w:eastAsia="Marianne" w:cs="Marianne"/>
                <w:sz w:val="14"/>
              </w:rPr>
              <w:t xml:space="preserve">BNOAA0002247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oeil empierré comblé au lieu dit Côte de Glanville, dans un herbage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"https://fiches-risques.brgm.fr/georisques/cavite/BNOAA0002248" \t "_self" </w:instrText>
            </w:r>
            <w:r>
              <w:fldChar w:fldCharType="separate"/>
            </w:r>
            <w:r>
              <w:rPr>
                <w:rFonts w:ascii="Marianne" w:hAnsi="Marianne" w:eastAsia="Marianne" w:cs="Marianne"/>
                <w:sz w:val="14"/>
              </w:rPr>
              <w:t xml:space="preserve">BNOAA0002248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oeil empierré comblé au lieu dit Côte de Glanville, dans un herbage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"https://fiches-risques.brgm.fr/georisques/cavite/BNOAA0002249" \t "_self" </w:instrText>
            </w:r>
            <w:r>
              <w:fldChar w:fldCharType="separate"/>
            </w:r>
            <w:r>
              <w:rPr>
                <w:rFonts w:ascii="Marianne" w:hAnsi="Marianne" w:eastAsia="Marianne" w:cs="Marianne"/>
                <w:sz w:val="14"/>
              </w:rPr>
              <w:t xml:space="preserve">BNOAA0002249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ou marnière au lieu dit le Calvaire, dans un herbage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"https://fiches-risques.brgm.fr/georisques/cavite/BNOAA0002250" \t "_self" </w:instrText>
            </w:r>
            <w:r>
              <w:fldChar w:fldCharType="separate"/>
            </w:r>
            <w:r>
              <w:rPr>
                <w:rFonts w:ascii="Marianne" w:hAnsi="Marianne" w:eastAsia="Marianne" w:cs="Marianne"/>
                <w:sz w:val="14"/>
              </w:rPr>
              <w:t xml:space="preserve">BNOAA0002250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 dans un herbage - Identifiant DDE n°136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"https://fiches-risques.brgm.fr/georisques/cavite/BNOAA0002251" \t "_self" </w:instrText>
            </w:r>
            <w:r>
              <w:fldChar w:fldCharType="separate"/>
            </w:r>
            <w:r>
              <w:rPr>
                <w:rFonts w:ascii="Marianne" w:hAnsi="Marianne" w:eastAsia="Marianne" w:cs="Marianne"/>
                <w:sz w:val="14"/>
              </w:rPr>
              <w:t xml:space="preserve">BNOAA0002251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  au lieu dit la Boudinerie (bord du VC 1) - Identifiant DDE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"https://fiches-risques.brgm.fr/georisques/cavite/BNOAA0002252" \t "_self" </w:instrText>
            </w:r>
            <w:r>
              <w:fldChar w:fldCharType="separate"/>
            </w:r>
            <w:r>
              <w:rPr>
                <w:rFonts w:ascii="Marianne" w:hAnsi="Marianne" w:eastAsia="Marianne" w:cs="Marianne"/>
                <w:sz w:val="14"/>
              </w:rPr>
              <w:t xml:space="preserve">BNOAA0002252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 au lieu dit le calvaire (sur le chemin)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"https://fiches-risques.brgm.fr/georisques/cavite/BNOAA0002253" \t "_self" </w:instrText>
            </w:r>
            <w:r>
              <w:fldChar w:fldCharType="separate"/>
            </w:r>
            <w:r>
              <w:rPr>
                <w:rFonts w:ascii="Marianne" w:hAnsi="Marianne" w:eastAsia="Marianne" w:cs="Marianne"/>
                <w:sz w:val="14"/>
              </w:rPr>
              <w:t xml:space="preserve">BNOAA0002253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 ( au bord de VC 1) - Identifiant DDE n°139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"https://fiches-risques.brgm.fr/georisques/cavite/BNOAA0002254" \t "_self" </w:instrText>
            </w:r>
            <w:r>
              <w:fldChar w:fldCharType="separate"/>
            </w:r>
            <w:r>
              <w:rPr>
                <w:rFonts w:ascii="Marianne" w:hAnsi="Marianne" w:eastAsia="Marianne" w:cs="Marianne"/>
                <w:sz w:val="14"/>
              </w:rPr>
              <w:t xml:space="preserve">BNOAA0002254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 au lieu dit le chateau, dans un herbage - Identifiant DDE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"https://fiches-risques.brgm.fr/georisques/cavite/BNOAA0002255" \t "_self" </w:instrText>
            </w:r>
            <w:r>
              <w:fldChar w:fldCharType="separate"/>
            </w:r>
            <w:r>
              <w:rPr>
                <w:rFonts w:ascii="Marianne" w:hAnsi="Marianne" w:eastAsia="Marianne" w:cs="Marianne"/>
                <w:sz w:val="14"/>
              </w:rPr>
              <w:t xml:space="preserve">BNOAA0002255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(marnière probable) effondrée au lieu dit Le Bourg, dans un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"https://fiches-risques.brgm.fr/georisques/cavite/BNOAA0002256" \t "_self" </w:instrText>
            </w:r>
            <w:r>
              <w:fldChar w:fldCharType="separate"/>
            </w:r>
            <w:r>
              <w:rPr>
                <w:rFonts w:ascii="Marianne" w:hAnsi="Marianne" w:eastAsia="Marianne" w:cs="Marianne"/>
                <w:sz w:val="14"/>
              </w:rPr>
              <w:t xml:space="preserve">BNOAA0002256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avec galerie ouverte au lieu dit Côte Hieuville, dans un herbage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"https://fiches-risques.brgm.fr/georisques/cavite/BNOAA0002257" \t "_self" </w:instrText>
            </w:r>
            <w:r>
              <w:fldChar w:fldCharType="separate"/>
            </w:r>
            <w:r>
              <w:rPr>
                <w:rFonts w:ascii="Marianne" w:hAnsi="Marianne" w:eastAsia="Marianne" w:cs="Marianne"/>
                <w:sz w:val="14"/>
              </w:rPr>
              <w:t xml:space="preserve">BNOAA0002257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 au lieu dit le calvaire, dans un herbage - Identifiant DDE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"https://fiches-risques.brgm.fr/georisques/cavite/BNOAA0002258" \t "_self" </w:instrText>
            </w:r>
            <w:r>
              <w:fldChar w:fldCharType="separate"/>
            </w:r>
            <w:r>
              <w:rPr>
                <w:rFonts w:ascii="Marianne" w:hAnsi="Marianne" w:eastAsia="Marianne" w:cs="Marianne"/>
                <w:sz w:val="14"/>
              </w:rPr>
              <w:t xml:space="preserve">BNOAA0002258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effondrée au lieu dit Côte de Glanville, dans un herbage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"https://fiches-risques.brgm.fr/georisques/cavite/BNOAA0002259" \t "_self" </w:instrText>
            </w:r>
            <w:r>
              <w:fldChar w:fldCharType="separate"/>
            </w:r>
            <w:r>
              <w:rPr>
                <w:rFonts w:ascii="Marianne" w:hAnsi="Marianne" w:eastAsia="Marianne" w:cs="Marianne"/>
                <w:sz w:val="14"/>
              </w:rPr>
              <w:t xml:space="preserve">BNOAA0002259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 au lieu dit les Varennes, dans un herbage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"https://fiches-risques.brgm.fr/georisques/cavite/BNOAA0002260" \t "_self" </w:instrText>
            </w:r>
            <w:r>
              <w:fldChar w:fldCharType="separate"/>
            </w:r>
            <w:r>
              <w:rPr>
                <w:rFonts w:ascii="Marianne" w:hAnsi="Marianne" w:eastAsia="Marianne" w:cs="Marianne"/>
                <w:sz w:val="14"/>
              </w:rPr>
              <w:t xml:space="preserve">BNOAA0002260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effondrée au lieu dit Côte de Glanville, dans un herbage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"https://fiches-risques.brgm.fr/georisques/cavite/BNOAA0002261" \t "_self" </w:instrText>
            </w:r>
            <w:r>
              <w:fldChar w:fldCharType="separate"/>
            </w:r>
            <w:r>
              <w:rPr>
                <w:rFonts w:ascii="Marianne" w:hAnsi="Marianne" w:eastAsia="Marianne" w:cs="Marianne"/>
                <w:sz w:val="14"/>
              </w:rPr>
              <w:t xml:space="preserve">BNOAA0002261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oeil empierré comblé au lieu dit Côte de Glanville, dans un herbage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"https://fiches-risques.brgm.fr/georisques/cavite/BNOAA0002262" \t "_self" </w:instrText>
            </w:r>
            <w:r>
              <w:fldChar w:fldCharType="separate"/>
            </w:r>
            <w:r>
              <w:rPr>
                <w:rFonts w:ascii="Marianne" w:hAnsi="Marianne" w:eastAsia="Marianne" w:cs="Marianne"/>
                <w:sz w:val="14"/>
              </w:rPr>
              <w:t xml:space="preserve">BNOAA0002262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 au lieu dit les Varennes, dans un herbage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"https://fiches-risques.brgm.fr/georisques/cavite/BNOAA0002263" \t "_self" </w:instrText>
            </w:r>
            <w:r>
              <w:fldChar w:fldCharType="separate"/>
            </w:r>
            <w:r>
              <w:rPr>
                <w:rFonts w:ascii="Marianne" w:hAnsi="Marianne" w:eastAsia="Marianne" w:cs="Marianne"/>
                <w:sz w:val="14"/>
              </w:rPr>
              <w:t xml:space="preserve">BNOAA0002263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avec galerie ouverte au lieu dit Le Château, dans un herbage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"https://fiches-risques.brgm.fr/georisques/cavite/BNOAA0002264" \t "_self" </w:instrText>
            </w:r>
            <w:r>
              <w:fldChar w:fldCharType="separate"/>
            </w:r>
            <w:r>
              <w:rPr>
                <w:rFonts w:ascii="Marianne" w:hAnsi="Marianne" w:eastAsia="Marianne" w:cs="Marianne"/>
                <w:sz w:val="14"/>
              </w:rPr>
              <w:t xml:space="preserve">BNOAA0002264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(marnière probable) effondrée dans un herbage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"https://fiches-risques.brgm.fr/georisques/cavite/BNOAA0002265" \t "_self" </w:instrText>
            </w:r>
            <w:r>
              <w:fldChar w:fldCharType="separate"/>
            </w:r>
            <w:r>
              <w:rPr>
                <w:rFonts w:ascii="Marianne" w:hAnsi="Marianne" w:eastAsia="Marianne" w:cs="Marianne"/>
                <w:sz w:val="14"/>
              </w:rPr>
              <w:t xml:space="preserve">BNOAA0002265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(marnière probable) effondrée au lieu dit La Vallée, fossé RN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"https://fiches-risques.brgm.fr/georisques/cavite/BNOAA0002266" \t "_self" </w:instrText>
            </w:r>
            <w:r>
              <w:fldChar w:fldCharType="separate"/>
            </w:r>
            <w:r>
              <w:rPr>
                <w:rFonts w:ascii="Marianne" w:hAnsi="Marianne" w:eastAsia="Marianne" w:cs="Marianne"/>
                <w:sz w:val="14"/>
              </w:rPr>
              <w:t xml:space="preserve">BNOAA0002266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(marnière probable) effondrée au lieu dit La Vallée, en limite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"https://fiches-risques.brgm.fr/georisques/cavite/BNOAA0002267" \t "_self" </w:instrText>
            </w:r>
            <w:r>
              <w:fldChar w:fldCharType="separate"/>
            </w:r>
            <w:r>
              <w:rPr>
                <w:rFonts w:ascii="Marianne" w:hAnsi="Marianne" w:eastAsia="Marianne" w:cs="Marianne"/>
                <w:sz w:val="14"/>
              </w:rPr>
              <w:t xml:space="preserve">BNOAA0002267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 dans un herbage - Identifiant DDE n°160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"https://fiches-risques.brgm.fr/georisques/cavite/BNOAA0002268" \t "_self" </w:instrText>
            </w:r>
            <w:r>
              <w:fldChar w:fldCharType="separate"/>
            </w:r>
            <w:r>
              <w:rPr>
                <w:rFonts w:ascii="Marianne" w:hAnsi="Marianne" w:eastAsia="Marianne" w:cs="Marianne"/>
                <w:sz w:val="14"/>
              </w:rPr>
              <w:t xml:space="preserve">BNOAA0002268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(marnière probable) effondrée - Identifiant DDE n°170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"https://fiches-risques.brgm.fr/georisques/cavite/BNOAA0002269" \t "_self" </w:instrText>
            </w:r>
            <w:r>
              <w:fldChar w:fldCharType="separate"/>
            </w:r>
            <w:r>
              <w:rPr>
                <w:rFonts w:ascii="Marianne" w:hAnsi="Marianne" w:eastAsia="Marianne" w:cs="Marianne"/>
                <w:sz w:val="14"/>
              </w:rPr>
              <w:t xml:space="preserve">BNOAA0002269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(marnière probable) effondrée dans un herbage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"https://fiches-risques.brgm.fr/georisques/cavite/BNOAA0002270" \t "_self" </w:instrText>
            </w:r>
            <w:r>
              <w:fldChar w:fldCharType="separate"/>
            </w:r>
            <w:r>
              <w:rPr>
                <w:rFonts w:ascii="Marianne" w:hAnsi="Marianne" w:eastAsia="Marianne" w:cs="Marianne"/>
                <w:sz w:val="14"/>
              </w:rPr>
              <w:t xml:space="preserve">BNOAA0002270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 dans un herbage - Identifiant DDE n°161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"https://fiches-risques.brgm.fr/georisques/cavite/BNOAA0002271" \t "_self" </w:instrText>
            </w:r>
            <w:r>
              <w:fldChar w:fldCharType="separate"/>
            </w:r>
            <w:r>
              <w:rPr>
                <w:rFonts w:ascii="Marianne" w:hAnsi="Marianne" w:eastAsia="Marianne" w:cs="Marianne"/>
                <w:sz w:val="14"/>
              </w:rPr>
              <w:t xml:space="preserve">BNOAA0002271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(marnière probable) effondrée dans un herbage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"https://fiches-risques.brgm.fr/georisques/cavite/BNOAA0002272" \t "_self" </w:instrText>
            </w:r>
            <w:r>
              <w:fldChar w:fldCharType="separate"/>
            </w:r>
            <w:r>
              <w:rPr>
                <w:rFonts w:ascii="Marianne" w:hAnsi="Marianne" w:eastAsia="Marianne" w:cs="Marianne"/>
                <w:sz w:val="14"/>
              </w:rPr>
              <w:t xml:space="preserve">BNOAA0002272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 au lieu dit les Varennes dans un herbage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"https://fiches-risques.brgm.fr/georisques/cavite/BNOAA0002273" \t "_self" </w:instrText>
            </w:r>
            <w:r>
              <w:fldChar w:fldCharType="separate"/>
            </w:r>
            <w:r>
              <w:rPr>
                <w:rFonts w:ascii="Marianne" w:hAnsi="Marianne" w:eastAsia="Marianne" w:cs="Marianne"/>
                <w:sz w:val="14"/>
              </w:rPr>
              <w:t xml:space="preserve">BNOAA0002273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(marnière probable) effondrée au lieu dit Le Petit Malheur, dans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"https://fiches-risques.brgm.fr/georisques/cavite/BNOAA0002274" \t "_self" </w:instrText>
            </w:r>
            <w:r>
              <w:fldChar w:fldCharType="separate"/>
            </w:r>
            <w:r>
              <w:rPr>
                <w:rFonts w:ascii="Marianne" w:hAnsi="Marianne" w:eastAsia="Marianne" w:cs="Marianne"/>
                <w:sz w:val="14"/>
              </w:rPr>
              <w:t xml:space="preserve">BNOAA0002274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(marnière probable) effondrée au lieu dit Le Petit Malheur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"https://fiches-risques.brgm.fr/georisques/cavite/BNOAA0002275" \t "_self" </w:instrText>
            </w:r>
            <w:r>
              <w:fldChar w:fldCharType="separate"/>
            </w:r>
            <w:r>
              <w:rPr>
                <w:rFonts w:ascii="Marianne" w:hAnsi="Marianne" w:eastAsia="Marianne" w:cs="Marianne"/>
                <w:sz w:val="14"/>
              </w:rPr>
              <w:t xml:space="preserve">BNOAA0002275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 au lieu dit les Varennes dans un herbage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"https://fiches-risques.brgm.fr/georisques/cavite/BNOAA0002277" \t "_self" </w:instrText>
            </w:r>
            <w:r>
              <w:fldChar w:fldCharType="separate"/>
            </w:r>
            <w:r>
              <w:rPr>
                <w:rFonts w:ascii="Marianne" w:hAnsi="Marianne" w:eastAsia="Marianne" w:cs="Marianne"/>
                <w:sz w:val="14"/>
              </w:rPr>
              <w:t xml:space="preserve">BNOAA0002277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 au lieu dit les Varennes dans un herbage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"https://fiches-risques.brgm.fr/georisques/cavite/BNOAA0002279" \t "_self" </w:instrText>
            </w:r>
            <w:r>
              <w:fldChar w:fldCharType="separate"/>
            </w:r>
            <w:r>
              <w:rPr>
                <w:rFonts w:ascii="Marianne" w:hAnsi="Marianne" w:eastAsia="Marianne" w:cs="Marianne"/>
                <w:sz w:val="14"/>
              </w:rPr>
              <w:t xml:space="preserve">BNOAA0002279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 au lieu dit la Vallée (herbage à 2 effondrements connus)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"https://fiches-risques.brgm.fr/georisques/cavite/BNOAA0002282" \t "_self" </w:instrText>
            </w:r>
            <w:r>
              <w:fldChar w:fldCharType="separate"/>
            </w:r>
            <w:r>
              <w:rPr>
                <w:rFonts w:ascii="Marianne" w:hAnsi="Marianne" w:eastAsia="Marianne" w:cs="Marianne"/>
                <w:sz w:val="14"/>
              </w:rPr>
              <w:t xml:space="preserve">BNOAA0002282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 dans un corps de ferme - Identifiant DDE n°175 -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"https://fiches-risques.brgm.fr/georisques/cavite/BNOAA0002284" \t "_self" </w:instrText>
            </w:r>
            <w:r>
              <w:fldChar w:fldCharType="separate"/>
            </w:r>
            <w:r>
              <w:rPr>
                <w:rFonts w:ascii="Marianne" w:hAnsi="Marianne" w:eastAsia="Marianne" w:cs="Marianne"/>
                <w:sz w:val="14"/>
              </w:rPr>
              <w:t xml:space="preserve">BNOAA0002284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 La Vallée, ds corps de ferme, 3 effondrements comblés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"https://fiches-risques.brgm.fr/georisques/cavite/BNOAA0002286" \t "_self" </w:instrText>
            </w:r>
            <w:r>
              <w:fldChar w:fldCharType="separate"/>
            </w:r>
            <w:r>
              <w:rPr>
                <w:rFonts w:ascii="Marianne" w:hAnsi="Marianne" w:eastAsia="Marianne" w:cs="Marianne"/>
                <w:sz w:val="14"/>
              </w:rPr>
              <w:t xml:space="preserve">BNOAA0002286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 au lieu dit la Vallée, dans un herbage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"https://fiches-risques.brgm.fr/georisques/cavite/BNOAA0002287" \t "_self" </w:instrText>
            </w:r>
            <w:r>
              <w:fldChar w:fldCharType="separate"/>
            </w:r>
            <w:r>
              <w:rPr>
                <w:rFonts w:ascii="Marianne" w:hAnsi="Marianne" w:eastAsia="Marianne" w:cs="Marianne"/>
                <w:sz w:val="14"/>
              </w:rPr>
              <w:t xml:space="preserve">BNOAA0002287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 au lieu dit la cote de Glanville, dans un herbage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"https://fiches-risques.brgm.fr/georisques/cavite/BNOAA0002288" \t "_self" </w:instrText>
            </w:r>
            <w:r>
              <w:fldChar w:fldCharType="separate"/>
            </w:r>
            <w:r>
              <w:rPr>
                <w:rFonts w:ascii="Marianne" w:hAnsi="Marianne" w:eastAsia="Marianne" w:cs="Marianne"/>
                <w:sz w:val="14"/>
              </w:rPr>
              <w:t xml:space="preserve">BNOAA0002288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comblé dans un herbage - Identifiant DDE n°156</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16913" name="Picture">
</wp:docPr>
                  <a:graphic>
                    <a:graphicData uri="http://schemas.openxmlformats.org/drawingml/2006/picture">
                      <pic:pic>
                        <pic:nvPicPr>
                          <pic:cNvPr id="102916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680384" name="Picture">
</wp:docPr>
                  <a:graphic>
                    <a:graphicData uri="http://schemas.openxmlformats.org/drawingml/2006/picture">
                      <pic:pic>
                        <pic:nvPicPr>
                          <pic:cNvPr id="1713680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Bourgeauville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351507" name="Picture">
</wp:docPr>
                  <a:graphic>
                    <a:graphicData uri="http://schemas.openxmlformats.org/drawingml/2006/picture">
                      <pic:pic>
                        <pic:nvPicPr>
                          <pic:cNvPr id="491351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"https://fiches-risques.brgm.fr/georisques/cavite/BNOAA0002289" \t "_self" </w:instrText>
            </w:r>
            <w:r>
              <w:fldChar w:fldCharType="separate"/>
            </w:r>
            <w:r>
              <w:rPr>
                <w:rFonts w:ascii="Marianne" w:hAnsi="Marianne" w:eastAsia="Marianne" w:cs="Marianne"/>
                <w:sz w:val="14"/>
              </w:rPr>
              <w:t xml:space="preserve">BNOAA0002289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comblé, dans un herbage - Identifiant DDE n°157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"https://fiches-risques.brgm.fr/georisques/cavite/BNOAA0002290" \t "_self" </w:instrText>
            </w:r>
            <w:r>
              <w:fldChar w:fldCharType="separate"/>
            </w:r>
            <w:r>
              <w:rPr>
                <w:rFonts w:ascii="Marianne" w:hAnsi="Marianne" w:eastAsia="Marianne" w:cs="Marianne"/>
                <w:sz w:val="14"/>
              </w:rPr>
              <w:t xml:space="preserve">BNOAA0002290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comblé, dans un herbage - Identifiant DDE n°158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"https://fiches-risques.brgm.fr/georisques/cavite/BNOAA0002291" \t "_self" </w:instrText>
            </w:r>
            <w:r>
              <w:fldChar w:fldCharType="separate"/>
            </w:r>
            <w:r>
              <w:rPr>
                <w:rFonts w:ascii="Marianne" w:hAnsi="Marianne" w:eastAsia="Marianne" w:cs="Marianne"/>
                <w:sz w:val="14"/>
              </w:rPr>
              <w:t xml:space="preserve">BNOAA0002291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à oeil empierré ouvert (sur CR 15), côte Hieuville - Identifiant DDE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"https://fiches-risques.brgm.fr/georisques/cavite/BNOAA0002292" \t "_self" </w:instrText>
            </w:r>
            <w:r>
              <w:fldChar w:fldCharType="separate"/>
            </w:r>
            <w:r>
              <w:rPr>
                <w:rFonts w:ascii="Marianne" w:hAnsi="Marianne" w:eastAsia="Marianne" w:cs="Marianne"/>
                <w:sz w:val="14"/>
              </w:rPr>
              <w:t xml:space="preserve">BNOAA0002292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en bordure du CR 14, Fontaine Aubray - Identifiant DDE n°140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"https://fiches-risques.brgm.fr/georisques/cavite/BNOAA0003941" \t "_self" </w:instrText>
            </w:r>
            <w:r>
              <w:fldChar w:fldCharType="separate"/>
            </w:r>
            <w:r>
              <w:rPr>
                <w:rFonts w:ascii="Marianne" w:hAnsi="Marianne" w:eastAsia="Marianne" w:cs="Marianne"/>
                <w:sz w:val="14"/>
              </w:rPr>
              <w:t xml:space="preserve">BNOAA0003941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à La Vallée, dans un corps de ferme - Identifiant DDE 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"https://fiches-risques.brgm.fr/georisques/cavite/BNOAA0003942" \t "_self" </w:instrText>
            </w:r>
            <w:r>
              <w:fldChar w:fldCharType="separate"/>
            </w:r>
            <w:r>
              <w:rPr>
                <w:rFonts w:ascii="Marianne" w:hAnsi="Marianne" w:eastAsia="Marianne" w:cs="Marianne"/>
                <w:sz w:val="14"/>
              </w:rPr>
              <w:t xml:space="preserve">BNOAA0003942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La Vallée, dans un herbage - Identifiant DDE n°168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"https://fiches-risques.brgm.fr/georisques/cavite/BNOAA0003943" \t "_self" </w:instrText>
            </w:r>
            <w:r>
              <w:fldChar w:fldCharType="separate"/>
            </w:r>
            <w:r>
              <w:rPr>
                <w:rFonts w:ascii="Marianne" w:hAnsi="Marianne" w:eastAsia="Marianne" w:cs="Marianne"/>
                <w:sz w:val="14"/>
              </w:rPr>
              <w:t xml:space="preserve">BNOAA0003943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Effondrements comblés (3), La Vallée, dans un corps de ferme -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"https://fiches-risques.brgm.fr/georisques/cavite/BNOAA0003944" \t "_self" </w:instrText>
            </w:r>
            <w:r>
              <w:fldChar w:fldCharType="separate"/>
            </w:r>
            <w:r>
              <w:rPr>
                <w:rFonts w:ascii="Marianne" w:hAnsi="Marianne" w:eastAsia="Marianne" w:cs="Marianne"/>
                <w:sz w:val="14"/>
              </w:rPr>
              <w:t xml:space="preserve">BNOAA0003944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La Vallée, dans un herbage - Identifiant DDE n°178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"https://fiches-risques.brgm.fr/georisques/cavite/BNOAA0003945" \t "_self" </w:instrText>
            </w:r>
            <w:r>
              <w:fldChar w:fldCharType="separate"/>
            </w:r>
            <w:r>
              <w:rPr>
                <w:rFonts w:ascii="Marianne" w:hAnsi="Marianne" w:eastAsia="Marianne" w:cs="Marianne"/>
                <w:sz w:val="14"/>
              </w:rPr>
              <w:t xml:space="preserve">BNOAA0003945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suite à effondrement, La Vallée, dans un herbage -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"https://fiches-risques.brgm.fr/georisques/cavite/BNOAA0003946" \t "_self" </w:instrText>
            </w:r>
            <w:r>
              <w:fldChar w:fldCharType="separate"/>
            </w:r>
            <w:r>
              <w:rPr>
                <w:rFonts w:ascii="Marianne" w:hAnsi="Marianne" w:eastAsia="Marianne" w:cs="Marianne"/>
                <w:sz w:val="14"/>
              </w:rPr>
              <w:t xml:space="preserve">BNOAA0003946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suite à effondrement, dans un herbage - Identifiant DDE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"https://fiches-risques.brgm.fr/georisques/cavite/BNOAA0003947" \t "_self" </w:instrText>
            </w:r>
            <w:r>
              <w:fldChar w:fldCharType="separate"/>
            </w:r>
            <w:r>
              <w:rPr>
                <w:rFonts w:ascii="Marianne" w:hAnsi="Marianne" w:eastAsia="Marianne" w:cs="Marianne"/>
                <w:sz w:val="14"/>
              </w:rPr>
              <w:t xml:space="preserve">BNOAA0003947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suite à effondrement, dans un herbage - Identifiant DDE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"https://fiches-risques.brgm.fr/georisques/cavite/BNOAA0003948" \t "_self" </w:instrText>
            </w:r>
            <w:r>
              <w:fldChar w:fldCharType="separate"/>
            </w:r>
            <w:r>
              <w:rPr>
                <w:rFonts w:ascii="Marianne" w:hAnsi="Marianne" w:eastAsia="Marianne" w:cs="Marianne"/>
                <w:sz w:val="14"/>
              </w:rPr>
              <w:t xml:space="preserve">BNOAA0003948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suite à effondrement, dans un herbage - Identifiant DDE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"https://fiches-risques.brgm.fr/georisques/cavite/BNOAA0003949" \t "_self" </w:instrText>
            </w:r>
            <w:r>
              <w:fldChar w:fldCharType="separate"/>
            </w:r>
            <w:r>
              <w:rPr>
                <w:rFonts w:ascii="Marianne" w:hAnsi="Marianne" w:eastAsia="Marianne" w:cs="Marianne"/>
                <w:sz w:val="14"/>
              </w:rPr>
              <w:t xml:space="preserve">BNOAA0003949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suite à effondrement, la Vallée, dans un herbage -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"https://fiches-risques.brgm.fr/georisques/cavite/BNOAW0039389" \t "_self" </w:instrText>
            </w:r>
            <w:r>
              <w:fldChar w:fldCharType="separate"/>
            </w:r>
            <w:r>
              <w:rPr>
                <w:rFonts w:ascii="Marianne" w:hAnsi="Marianne" w:eastAsia="Marianne" w:cs="Marianne"/>
                <w:sz w:val="14"/>
              </w:rPr>
              <w:t xml:space="preserve">BNOAW0039389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affaissement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"https://fiches-risques.brgm.fr/georisques/cavite/BNOAW0039503" \t "_self" </w:instrText>
            </w:r>
            <w:r>
              <w:fldChar w:fldCharType="separate"/>
            </w:r>
            <w:r>
              <w:rPr>
                <w:rFonts w:ascii="Marianne" w:hAnsi="Marianne" w:eastAsia="Marianne" w:cs="Marianne"/>
                <w:sz w:val="14"/>
              </w:rPr>
              <w:t xml:space="preserve">BNOAW0039503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sous la RD45d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"https://fiches-risques.brgm.fr/georisques/cavite/BNOIE0000266" \t "_self" </w:instrText>
            </w:r>
            <w:r>
              <w:fldChar w:fldCharType="separate"/>
            </w:r>
            <w:r>
              <w:rPr>
                <w:rFonts w:ascii="Marianne" w:hAnsi="Marianne" w:eastAsia="Marianne" w:cs="Marianne"/>
                <w:sz w:val="14"/>
              </w:rPr>
              <w:t xml:space="preserve">BNOIE0000266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Identifiant BDMVT : 61401033 / 14091-006 (Cerema)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"https://fiches-risques.brgm.fr/georisques/cavite/BNOIE0000451" \t "_self" </w:instrText>
            </w:r>
            <w:r>
              <w:fldChar w:fldCharType="separate"/>
            </w:r>
            <w:r>
              <w:rPr>
                <w:rFonts w:ascii="Marianne" w:hAnsi="Marianne" w:eastAsia="Marianne" w:cs="Marianne"/>
                <w:sz w:val="14"/>
              </w:rPr>
              <w:t xml:space="preserve">BNOIE0000451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14091-008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"https://fiches-risques.brgm.fr/georisques/cavite/BNOIE0000452" \t "_self" </w:instrText>
            </w:r>
            <w:r>
              <w:fldChar w:fldCharType="separate"/>
            </w:r>
            <w:r>
              <w:rPr>
                <w:rFonts w:ascii="Marianne" w:hAnsi="Marianne" w:eastAsia="Marianne" w:cs="Marianne"/>
                <w:sz w:val="14"/>
              </w:rPr>
              <w:t xml:space="preserve">BNOIE0000452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14091-009</w:t>
            </w: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898937" name="Picture">
</wp:docPr>
                  <a:graphic>
                    <a:graphicData uri="http://schemas.openxmlformats.org/drawingml/2006/picture">
                      <pic:pic>
                        <pic:nvPicPr>
                          <pic:cNvPr id="579898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225307" name="Picture">
</wp:docPr>
                  <a:graphic>
                    <a:graphicData uri="http://schemas.openxmlformats.org/drawingml/2006/picture">
                      <pic:pic>
                        <pic:nvPicPr>
                          <pic:cNvPr id="1635225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Bourgeauville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156691" name="Picture">
</wp:docPr>
                  <a:graphic>
                    <a:graphicData uri="http://schemas.openxmlformats.org/drawingml/2006/picture">
                      <pic:pic>
                        <pic:nvPicPr>
                          <pic:cNvPr id="923156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