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9045" name="Picture">
</wp:docPr>
                  <a:graphic>
                    <a:graphicData uri="http://schemas.openxmlformats.org/drawingml/2006/picture">
                      <pic:pic>
                        <pic:nvPicPr>
                          <pic:cNvPr id="8678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830064" name="Picture">
</wp:docPr>
                  <a:graphic>
                    <a:graphicData uri="http://schemas.openxmlformats.org/drawingml/2006/picture">
                      <pic:pic>
                        <pic:nvPicPr>
                          <pic:cNvPr id="11808300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373877" name="Picture">
</wp:docPr>
                        <a:graphic>
                          <a:graphicData uri="http://schemas.openxmlformats.org/drawingml/2006/picture">
                            <pic:pic>
                              <pic:nvPicPr>
                                <pic:cNvPr id="1962373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Athies-sous-Laon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4395767" name="Picture">
</wp:docPr>
                  <a:graphic>
                    <a:graphicData uri="http://schemas.openxmlformats.org/drawingml/2006/picture">
                      <pic:pic>
                        <pic:nvPicPr>
                          <pic:cNvPr id="1974395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921387" name="Picture">
</wp:docPr>
                  <a:graphic>
                    <a:graphicData uri="http://schemas.openxmlformats.org/drawingml/2006/picture">
                      <pic:pic>
                        <pic:nvPicPr>
                          <pic:cNvPr id="1536921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45950" name="Picture">
</wp:docPr>
                  <a:graphic>
                    <a:graphicData uri="http://schemas.openxmlformats.org/drawingml/2006/picture">
                      <pic:pic>
                        <pic:nvPicPr>
                          <pic:cNvPr id="205274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51731" name="Picture">
</wp:docPr>
                  <a:graphic>
                    <a:graphicData uri="http://schemas.openxmlformats.org/drawingml/2006/picture">
                      <pic:pic>
                        <pic:nvPicPr>
                          <pic:cNvPr id="4680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74070" name="Picture">
</wp:docPr>
                  <a:graphic>
                    <a:graphicData uri="http://schemas.openxmlformats.org/drawingml/2006/picture">
                      <pic:pic>
                        <pic:nvPicPr>
                          <pic:cNvPr id="157437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52396" name="Picture">
</wp:docPr>
                        <a:graphic>
                          <a:graphicData uri="http://schemas.openxmlformats.org/drawingml/2006/picture">
                            <pic:pic>
                              <pic:nvPicPr>
                                <pic:cNvPr id="500652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32969" name="Picture">
</wp:docPr>
                        <a:graphic>
                          <a:graphicData uri="http://schemas.openxmlformats.org/drawingml/2006/picture">
                            <pic:pic>
                              <pic:nvPicPr>
                                <pic:cNvPr id="969732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118157" name="Picture">
</wp:docPr>
                        <a:graphic>
                          <a:graphicData uri="http://schemas.openxmlformats.org/drawingml/2006/picture">
                            <pic:pic>
                              <pic:nvPicPr>
                                <pic:cNvPr id="525118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02897" name="Picture">
</wp:docPr>
                        <a:graphic>
                          <a:graphicData uri="http://schemas.openxmlformats.org/drawingml/2006/picture">
                            <pic:pic>
                              <pic:nvPicPr>
                                <pic:cNvPr id="1373302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13375" name="Picture">
</wp:docPr>
                        <a:graphic>
                          <a:graphicData uri="http://schemas.openxmlformats.org/drawingml/2006/picture">
                            <pic:pic>
                              <pic:nvPicPr>
                                <pic:cNvPr id="2001713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98715" name="Picture">
</wp:docPr>
                        <a:graphic>
                          <a:graphicData uri="http://schemas.openxmlformats.org/drawingml/2006/picture">
                            <pic:pic>
                              <pic:nvPicPr>
                                <pic:cNvPr id="312598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53170" name="Picture">
</wp:docPr>
                        <a:graphic>
                          <a:graphicData uri="http://schemas.openxmlformats.org/drawingml/2006/picture">
                            <pic:pic>
                              <pic:nvPicPr>
                                <pic:cNvPr id="20130531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49073" name="Picture">
</wp:docPr>
                        <a:graphic>
                          <a:graphicData uri="http://schemas.openxmlformats.org/drawingml/2006/picture">
                            <pic:pic>
                              <pic:nvPicPr>
                                <pic:cNvPr id="2107949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426305" name="Picture">
</wp:docPr>
                        <a:graphic>
                          <a:graphicData uri="http://schemas.openxmlformats.org/drawingml/2006/picture">
                            <pic:pic>
                              <pic:nvPicPr>
                                <pic:cNvPr id="1674426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18540" name="Picture">
</wp:docPr>
                        <a:graphic>
                          <a:graphicData uri="http://schemas.openxmlformats.org/drawingml/2006/picture">
                            <pic:pic>
                              <pic:nvPicPr>
                                <pic:cNvPr id="1998418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29093" name="Picture">
</wp:docPr>
                        <a:graphic>
                          <a:graphicData uri="http://schemas.openxmlformats.org/drawingml/2006/picture">
                            <pic:pic>
                              <pic:nvPicPr>
                                <pic:cNvPr id="1865229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392802" name="Picture">
</wp:docPr>
                        <a:graphic>
                          <a:graphicData uri="http://schemas.openxmlformats.org/drawingml/2006/picture">
                            <pic:pic>
                              <pic:nvPicPr>
                                <pic:cNvPr id="17343928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74267" name="Picture">
</wp:docPr>
                        <a:graphic>
                          <a:graphicData uri="http://schemas.openxmlformats.org/drawingml/2006/picture">
                            <pic:pic>
                              <pic:nvPicPr>
                                <pic:cNvPr id="11307742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0528" name="Picture">
</wp:docPr>
                        <a:graphic>
                          <a:graphicData uri="http://schemas.openxmlformats.org/drawingml/2006/picture">
                            <pic:pic>
                              <pic:nvPicPr>
                                <pic:cNvPr id="135330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65101" name="Picture">
</wp:docPr>
                        <a:graphic>
                          <a:graphicData uri="http://schemas.openxmlformats.org/drawingml/2006/picture">
                            <pic:pic>
                              <pic:nvPicPr>
                                <pic:cNvPr id="10682651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03053" name="Picture">
</wp:docPr>
                  <a:graphic>
                    <a:graphicData uri="http://schemas.openxmlformats.org/drawingml/2006/picture">
                      <pic:pic>
                        <pic:nvPicPr>
                          <pic:cNvPr id="34200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72524" name="Picture">
</wp:docPr>
                  <a:graphic>
                    <a:graphicData uri="http://schemas.openxmlformats.org/drawingml/2006/picture">
                      <pic:pic>
                        <pic:nvPicPr>
                          <pic:cNvPr id="113017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57127" name="Picture">
</wp:docPr>
                  <a:graphic>
                    <a:graphicData uri="http://schemas.openxmlformats.org/drawingml/2006/picture">
                      <pic:pic>
                        <pic:nvPicPr>
                          <pic:cNvPr id="87715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Athies-sous-laon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33355" name="Picture">
</wp:docPr>
                  <a:graphic>
                    <a:graphicData uri="http://schemas.openxmlformats.org/drawingml/2006/picture">
                      <pic:pic>
                        <pic:nvPicPr>
                          <pic:cNvPr id="1724133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439" name="Picture">
</wp:docPr>
                  <a:graphic>
                    <a:graphicData uri="http://schemas.openxmlformats.org/drawingml/2006/picture">
                      <pic:pic>
                        <pic:nvPicPr>
                          <pic:cNvPr id="19425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117198" name="Picture">
</wp:docPr>
                  <a:graphic>
                    <a:graphicData uri="http://schemas.openxmlformats.org/drawingml/2006/picture">
                      <pic:pic>
                        <pic:nvPicPr>
                          <pic:cNvPr id="6321171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34956" name="Picture">
</wp:docPr>
                        <a:graphic>
                          <a:graphicData uri="http://schemas.openxmlformats.org/drawingml/2006/picture">
                            <pic:pic>
                              <pic:nvPicPr>
                                <pic:cNvPr id="1934134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92960" name="Picture">
</wp:docPr>
                  <a:graphic>
                    <a:graphicData uri="http://schemas.openxmlformats.org/drawingml/2006/picture">
                      <pic:pic>
                        <pic:nvPicPr>
                          <pic:cNvPr id="157609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14217" name="Picture">
</wp:docPr>
                  <a:graphic>
                    <a:graphicData uri="http://schemas.openxmlformats.org/drawingml/2006/picture">
                      <pic:pic>
                        <pic:nvPicPr>
                          <pic:cNvPr id="86241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97511" name="Picture">
</wp:docPr>
                  <a:graphic>
                    <a:graphicData uri="http://schemas.openxmlformats.org/drawingml/2006/picture">
                      <pic:pic>
                        <pic:nvPicPr>
                          <pic:cNvPr id="7429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Athies-sous-laon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01678" name="Picture">
</wp:docPr>
                  <a:graphic>
                    <a:graphicData uri="http://schemas.openxmlformats.org/drawingml/2006/picture">
                      <pic:pic>
                        <pic:nvPicPr>
                          <pic:cNvPr id="6925016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06571" name="Picture">
</wp:docPr>
                  <a:graphic>
                    <a:graphicData uri="http://schemas.openxmlformats.org/drawingml/2006/picture">
                      <pic:pic>
                        <pic:nvPicPr>
                          <pic:cNvPr id="549206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4033135" name="Picture">
</wp:docPr>
                  <a:graphic>
                    <a:graphicData uri="http://schemas.openxmlformats.org/drawingml/2006/picture">
                      <pic:pic>
                        <pic:nvPicPr>
                          <pic:cNvPr id="7740331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9388" name="Picture">
</wp:docPr>
                        <a:graphic>
                          <a:graphicData uri="http://schemas.openxmlformats.org/drawingml/2006/picture">
                            <pic:pic>
                              <pic:nvPicPr>
                                <pic:cNvPr id="173939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55406" name="Picture">
</wp:docPr>
                  <a:graphic>
                    <a:graphicData uri="http://schemas.openxmlformats.org/drawingml/2006/picture">
                      <pic:pic>
                        <pic:nvPicPr>
                          <pic:cNvPr id="85065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53919" name="Picture">
</wp:docPr>
                  <a:graphic>
                    <a:graphicData uri="http://schemas.openxmlformats.org/drawingml/2006/picture">
                      <pic:pic>
                        <pic:nvPicPr>
                          <pic:cNvPr id="143915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95469" name="Picture">
</wp:docPr>
                  <a:graphic>
                    <a:graphicData uri="http://schemas.openxmlformats.org/drawingml/2006/picture">
                      <pic:pic>
                        <pic:nvPicPr>
                          <pic:cNvPr id="50569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Athies-sous-laon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544436" name="Picture">
</wp:docPr>
                  <a:graphic>
                    <a:graphicData uri="http://schemas.openxmlformats.org/drawingml/2006/picture">
                      <pic:pic>
                        <pic:nvPicPr>
                          <pic:cNvPr id="1346544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68568" name="Picture">
</wp:docPr>
                  <a:graphic>
                    <a:graphicData uri="http://schemas.openxmlformats.org/drawingml/2006/picture">
                      <pic:pic>
                        <pic:nvPicPr>
                          <pic:cNvPr id="674368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383582" name="Picture">
</wp:docPr>
                  <a:graphic>
                    <a:graphicData uri="http://schemas.openxmlformats.org/drawingml/2006/picture">
                      <pic:pic>
                        <pic:nvPicPr>
                          <pic:cNvPr id="9473835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796326" name="Picture">
</wp:docPr>
                        <a:graphic>
                          <a:graphicData uri="http://schemas.openxmlformats.org/drawingml/2006/picture">
                            <pic:pic>
                              <pic:nvPicPr>
                                <pic:cNvPr id="1018796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54450" name="Picture">
</wp:docPr>
                  <a:graphic>
                    <a:graphicData uri="http://schemas.openxmlformats.org/drawingml/2006/picture">
                      <pic:pic>
                        <pic:nvPicPr>
                          <pic:cNvPr id="99205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61351" name="Picture">
</wp:docPr>
                  <a:graphic>
                    <a:graphicData uri="http://schemas.openxmlformats.org/drawingml/2006/picture">
                      <pic:pic>
                        <pic:nvPicPr>
                          <pic:cNvPr id="148386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05102" name="Picture">
</wp:docPr>
                  <a:graphic>
                    <a:graphicData uri="http://schemas.openxmlformats.org/drawingml/2006/picture">
                      <pic:pic>
                        <pic:nvPicPr>
                          <pic:cNvPr id="177320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Athies-sous-laon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147677" name="Picture">
</wp:docPr>
                  <a:graphic>
                    <a:graphicData uri="http://schemas.openxmlformats.org/drawingml/2006/picture">
                      <pic:pic>
                        <pic:nvPicPr>
                          <pic:cNvPr id="266147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54352" name="Picture">
</wp:docPr>
                  <a:graphic>
                    <a:graphicData uri="http://schemas.openxmlformats.org/drawingml/2006/picture">
                      <pic:pic>
                        <pic:nvPicPr>
                          <pic:cNvPr id="945354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01748" name="Picture">
</wp:docPr>
                  <a:graphic>
                    <a:graphicData uri="http://schemas.openxmlformats.org/drawingml/2006/picture">
                      <pic:pic>
                        <pic:nvPicPr>
                          <pic:cNvPr id="1977017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49548" name="Picture">
</wp:docPr>
                        <a:graphic>
                          <a:graphicData uri="http://schemas.openxmlformats.org/drawingml/2006/picture">
                            <pic:pic>
                              <pic:nvPicPr>
                                <pic:cNvPr id="1626749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72081" name="Picture">
</wp:docPr>
                  <a:graphic>
                    <a:graphicData uri="http://schemas.openxmlformats.org/drawingml/2006/picture">
                      <pic:pic>
                        <pic:nvPicPr>
                          <pic:cNvPr id="174477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21336" name="Picture">
</wp:docPr>
                  <a:graphic>
                    <a:graphicData uri="http://schemas.openxmlformats.org/drawingml/2006/picture">
                      <pic:pic>
                        <pic:nvPicPr>
                          <pic:cNvPr id="90672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0866" name="Picture">
</wp:docPr>
                  <a:graphic>
                    <a:graphicData uri="http://schemas.openxmlformats.org/drawingml/2006/picture">
                      <pic:pic>
                        <pic:nvPicPr>
                          <pic:cNvPr id="5277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Athies-sous-laon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94993" name="Picture">
</wp:docPr>
                  <a:graphic>
                    <a:graphicData uri="http://schemas.openxmlformats.org/drawingml/2006/picture">
                      <pic:pic>
                        <pic:nvPicPr>
                          <pic:cNvPr id="207039499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50210" name="Picture">
</wp:docPr>
                  <a:graphic>
                    <a:graphicData uri="http://schemas.openxmlformats.org/drawingml/2006/picture">
                      <pic:pic>
                        <pic:nvPicPr>
                          <pic:cNvPr id="260350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629169" name="Picture">
</wp:docPr>
                  <a:graphic>
                    <a:graphicData uri="http://schemas.openxmlformats.org/drawingml/2006/picture">
                      <pic:pic>
                        <pic:nvPicPr>
                          <pic:cNvPr id="6786291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43103" name="Picture">
</wp:docPr>
                  <a:graphic>
                    <a:graphicData uri="http://schemas.openxmlformats.org/drawingml/2006/picture">
                      <pic:pic>
                        <pic:nvPicPr>
                          <pic:cNvPr id="84984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23495" name="Picture">
</wp:docPr>
                  <a:graphic>
                    <a:graphicData uri="http://schemas.openxmlformats.org/drawingml/2006/picture">
                      <pic:pic>
                        <pic:nvPicPr>
                          <pic:cNvPr id="30462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Athies-sous-Laon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911298" name="Picture">
</wp:docPr>
                  <a:graphic>
                    <a:graphicData uri="http://schemas.openxmlformats.org/drawingml/2006/picture">
                      <pic:pic>
                        <pic:nvPicPr>
                          <pic:cNvPr id="51791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"https://fiches-risques.brgm.fr/georisques/casias/SSP4096869" \t "_blank" </w:instrText>
            </w:r>
            <w:r>
              <w:fldChar w:fldCharType="separate"/>
            </w:r>
            <w:r>
              <w:rPr>
                <w:rFonts w:ascii="Marianne" w:hAnsi="Marianne" w:eastAsia="Marianne" w:cs="Marianne"/>
                <w:sz w:val="14"/>
              </w:rPr>
              <w:t xml:space="preserve">SSP4096869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PROJECTS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"https://fiches-risques.brgm.fr/georisques/casias/SSP4017916" \t "_blank" </w:instrText>
            </w:r>
            <w:r>
              <w:fldChar w:fldCharType="separate"/>
            </w:r>
            <w:r>
              <w:rPr>
                <w:rFonts w:ascii="Marianne" w:hAnsi="Marianne" w:eastAsia="Marianne" w:cs="Marianne"/>
                <w:sz w:val="14"/>
              </w:rPr>
              <w:t xml:space="preserve">SSP4017916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"https://fiches-risques.brgm.fr/georisques/casias/SSP4016971" \t "_blank" </w:instrText>
            </w:r>
            <w:r>
              <w:fldChar w:fldCharType="separate"/>
            </w:r>
            <w:r>
              <w:rPr>
                <w:rFonts w:ascii="Marianne" w:hAnsi="Marianne" w:eastAsia="Marianne" w:cs="Marianne"/>
                <w:sz w:val="14"/>
              </w:rPr>
              <w:t xml:space="preserve">SSP4016971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ferrailes et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"https://fiches-risques.brgm.fr/georisques/casias/SSP4016970" \t "_blank" </w:instrText>
            </w:r>
            <w:r>
              <w:fldChar w:fldCharType="separate"/>
            </w:r>
            <w:r>
              <w:rPr>
                <w:rFonts w:ascii="Marianne" w:hAnsi="Marianne" w:eastAsia="Marianne" w:cs="Marianne"/>
                <w:sz w:val="14"/>
              </w:rPr>
              <w:t xml:space="preserve">SSP4016970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TPA ex Station service HAAS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"https://fiches-risques.brgm.fr/georisques/casias/SSP4016969" \t "_blank" </w:instrText>
            </w:r>
            <w:r>
              <w:fldChar w:fldCharType="separate"/>
            </w:r>
            <w:r>
              <w:rPr>
                <w:rFonts w:ascii="Marianne" w:hAnsi="Marianne" w:eastAsia="Marianne" w:cs="Marianne"/>
                <w:sz w:val="14"/>
              </w:rPr>
              <w:t xml:space="preserve">SSP4016969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TRABET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"https://fiches-risques.brgm.fr/georisques/casias/SSP4016968" \t "_blank" </w:instrText>
            </w:r>
            <w:r>
              <w:fldChar w:fldCharType="separate"/>
            </w:r>
            <w:r>
              <w:rPr>
                <w:rFonts w:ascii="Marianne" w:hAnsi="Marianne" w:eastAsia="Marianne" w:cs="Marianne"/>
                <w:sz w:val="14"/>
              </w:rPr>
              <w:t xml:space="preserve">SSP4016968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TOURNEUR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"https://fiches-risques.brgm.fr/georisques/casias/SSP4016967" \t "_blank" </w:instrText>
            </w:r>
            <w:r>
              <w:fldChar w:fldCharType="separate"/>
            </w:r>
            <w:r>
              <w:rPr>
                <w:rFonts w:ascii="Marianne" w:hAnsi="Marianne" w:eastAsia="Marianne" w:cs="Marianne"/>
                <w:sz w:val="14"/>
              </w:rPr>
              <w:t xml:space="preserve">SSP4016967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"https://fiches-risques.brgm.fr/georisques/casias/SSP4016966" \t "_blank" </w:instrText>
            </w:r>
            <w:r>
              <w:fldChar w:fldCharType="separate"/>
            </w:r>
            <w:r>
              <w:rPr>
                <w:rFonts w:ascii="Marianne" w:hAnsi="Marianne" w:eastAsia="Marianne" w:cs="Marianne"/>
                <w:sz w:val="14"/>
              </w:rPr>
              <w:t xml:space="preserve">SSP4016966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Equarrissage SMETS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"https://fiches-risques.brgm.fr/georisques/casias/SSP4016963" \t "_blank" </w:instrText>
            </w:r>
            <w:r>
              <w:fldChar w:fldCharType="separate"/>
            </w:r>
            <w:r>
              <w:rPr>
                <w:rFonts w:ascii="Marianne" w:hAnsi="Marianne" w:eastAsia="Marianne" w:cs="Marianne"/>
                <w:sz w:val="14"/>
              </w:rPr>
              <w:t xml:space="preserve">SSP4016963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matériels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"https://fiches-risques.brgm.fr/georisques/casias/SSP4016962" \t "_blank" </w:instrText>
            </w:r>
            <w:r>
              <w:fldChar w:fldCharType="separate"/>
            </w:r>
            <w:r>
              <w:rPr>
                <w:rFonts w:ascii="Marianne" w:hAnsi="Marianne" w:eastAsia="Marianne" w:cs="Marianne"/>
                <w:sz w:val="14"/>
              </w:rPr>
              <w:t xml:space="preserve">SSP4016962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Hennecent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"https://fiches-risques.brgm.fr/georisques/casias/SSP4016961" \t "_blank" </w:instrText>
            </w:r>
            <w:r>
              <w:fldChar w:fldCharType="separate"/>
            </w:r>
            <w:r>
              <w:rPr>
                <w:rFonts w:ascii="Marianne" w:hAnsi="Marianne" w:eastAsia="Marianne" w:cs="Marianne"/>
                <w:sz w:val="14"/>
              </w:rPr>
              <w:t xml:space="preserve">SSP4016961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 COURTIN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"https://fiches-risques.brgm.fr/georisques/casias/SSP4016960" \t "_blank" </w:instrText>
            </w:r>
            <w:r>
              <w:fldChar w:fldCharType="separate"/>
            </w:r>
            <w:r>
              <w:rPr>
                <w:rFonts w:ascii="Marianne" w:hAnsi="Marianne" w:eastAsia="Marianne" w:cs="Marianne"/>
                <w:sz w:val="14"/>
              </w:rPr>
              <w:t xml:space="preserve">SSP4016960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CHAUDOYE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"https://fiches-risques.brgm.fr/georisques/casias/SSP4016959" \t "_blank" </w:instrText>
            </w:r>
            <w:r>
              <w:fldChar w:fldCharType="separate"/>
            </w:r>
            <w:r>
              <w:rPr>
                <w:rFonts w:ascii="Marianne" w:hAnsi="Marianne" w:eastAsia="Marianne" w:cs="Marianne"/>
                <w:sz w:val="14"/>
              </w:rPr>
              <w:t xml:space="preserve">SSP4016959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BRUAUX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"https://fiches-risques.brgm.fr/georisques/casias/SSP4016958" \t "_blank" </w:instrText>
            </w:r>
            <w:r>
              <w:fldChar w:fldCharType="separate"/>
            </w:r>
            <w:r>
              <w:rPr>
                <w:rFonts w:ascii="Marianne" w:hAnsi="Marianne" w:eastAsia="Marianne" w:cs="Marianne"/>
                <w:sz w:val="14"/>
              </w:rPr>
              <w:t xml:space="preserve">SSP4016958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ferronnerie BOURGAS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"https://fiches-risques.brgm.fr/georisques/casias/SSP4016957" \t "_blank" </w:instrText>
            </w:r>
            <w:r>
              <w:fldChar w:fldCharType="separate"/>
            </w:r>
            <w:r>
              <w:rPr>
                <w:rFonts w:ascii="Marianne" w:hAnsi="Marianne" w:eastAsia="Marianne" w:cs="Marianne"/>
                <w:sz w:val="14"/>
              </w:rPr>
              <w:t xml:space="preserve">SSP4016957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stationnement BRENGUES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"https://fiches-risques.brgm.fr/georisques/casias/SSP4016956" \t "_blank" </w:instrText>
            </w:r>
            <w:r>
              <w:fldChar w:fldCharType="separate"/>
            </w:r>
            <w:r>
              <w:rPr>
                <w:rFonts w:ascii="Marianne" w:hAnsi="Marianne" w:eastAsia="Marianne" w:cs="Marianne"/>
                <w:sz w:val="14"/>
              </w:rPr>
              <w:t xml:space="preserve">SSP4016956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Renault / Elf BILLARD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